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04DD7" w14:textId="77777777" w:rsidR="00825154" w:rsidRPr="008C2A89" w:rsidRDefault="00847C38" w:rsidP="00F93C24">
      <w:pPr>
        <w:spacing w:after="0"/>
        <w:rPr>
          <w:rFonts w:ascii="Bookman Old Style" w:hAnsi="Bookman Old Style"/>
          <w:sz w:val="20"/>
          <w:szCs w:val="20"/>
        </w:rPr>
      </w:pPr>
      <w:r w:rsidRPr="008C2A89">
        <w:rPr>
          <w:rFonts w:ascii="Bookman Old Style" w:hAnsi="Bookman Old Style"/>
          <w:noProof/>
          <w:sz w:val="20"/>
          <w:szCs w:val="20"/>
          <w:lang w:eastAsia="pl-PL"/>
        </w:rPr>
        <mc:AlternateContent>
          <mc:Choice Requires="wps">
            <w:drawing>
              <wp:anchor distT="0" distB="0" distL="114300" distR="114300" simplePos="0" relativeHeight="251658240" behindDoc="0" locked="0" layoutInCell="1" allowOverlap="1" wp14:anchorId="655128E9" wp14:editId="5A868832">
                <wp:simplePos x="0" y="0"/>
                <wp:positionH relativeFrom="column">
                  <wp:posOffset>4728845</wp:posOffset>
                </wp:positionH>
                <wp:positionV relativeFrom="paragraph">
                  <wp:posOffset>-200025</wp:posOffset>
                </wp:positionV>
                <wp:extent cx="1219200" cy="626534"/>
                <wp:effectExtent l="0" t="0" r="19050" b="21590"/>
                <wp:wrapNone/>
                <wp:docPr id="2" name="Pole tekstowe 2"/>
                <wp:cNvGraphicFramePr/>
                <a:graphic xmlns:a="http://schemas.openxmlformats.org/drawingml/2006/main">
                  <a:graphicData uri="http://schemas.microsoft.com/office/word/2010/wordprocessingShape">
                    <wps:wsp>
                      <wps:cNvSpPr txBox="1"/>
                      <wps:spPr>
                        <a:xfrm>
                          <a:off x="0" y="0"/>
                          <a:ext cx="1219200" cy="6265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F6D286" w14:textId="77777777" w:rsidR="00847C38" w:rsidRPr="00A53BE4" w:rsidRDefault="00847C38" w:rsidP="00847C38">
                            <w:pPr>
                              <w:jc w:val="center"/>
                              <w:rPr>
                                <w:rFonts w:ascii="Bookman Old Style" w:hAnsi="Bookman Old Style"/>
                              </w:rPr>
                            </w:pPr>
                            <w:r w:rsidRPr="00A53BE4">
                              <w:rPr>
                                <w:rFonts w:ascii="Bookman Old Style" w:hAnsi="Bookman Old Style"/>
                              </w:rPr>
                              <w:t>Data</w:t>
                            </w:r>
                          </w:p>
                          <w:p w14:paraId="09F71C46" w14:textId="459961DD" w:rsidR="00847C38" w:rsidRPr="00A53BE4" w:rsidRDefault="00DF6414" w:rsidP="00847C38">
                            <w:pPr>
                              <w:jc w:val="center"/>
                              <w:rPr>
                                <w:rFonts w:ascii="Bookman Old Style" w:hAnsi="Bookman Old Style"/>
                              </w:rPr>
                            </w:pPr>
                            <w:r>
                              <w:rPr>
                                <w:rFonts w:ascii="Bookman Old Style" w:hAnsi="Bookman Old Style"/>
                              </w:rPr>
                              <w:t>19.03</w:t>
                            </w:r>
                            <w:r w:rsidR="00A53BE4" w:rsidRPr="00A53BE4">
                              <w:rPr>
                                <w:rFonts w:ascii="Bookman Old Style" w:hAnsi="Bookman Old Style"/>
                              </w:rPr>
                              <w:t>.</w:t>
                            </w:r>
                            <w:r w:rsidR="00847C38" w:rsidRPr="00A53BE4">
                              <w:rPr>
                                <w:rFonts w:ascii="Bookman Old Style" w:hAnsi="Bookman Old Style"/>
                              </w:rPr>
                              <w:t>202</w:t>
                            </w:r>
                            <w:r w:rsidR="001F2E8C">
                              <w:rPr>
                                <w:rFonts w:ascii="Bookman Old Style" w:hAnsi="Bookman Old Style"/>
                              </w:rPr>
                              <w:t>6</w:t>
                            </w:r>
                            <w:r w:rsidR="00847C38" w:rsidRPr="00A53BE4">
                              <w:rPr>
                                <w:rFonts w:ascii="Bookman Old Style" w:hAnsi="Bookman Old Style"/>
                              </w:rPr>
                              <w:t xml:space="preserve"> 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5128E9" id="_x0000_t202" coordsize="21600,21600" o:spt="202" path="m,l,21600r21600,l21600,xe">
                <v:stroke joinstyle="miter"/>
                <v:path gradientshapeok="t" o:connecttype="rect"/>
              </v:shapetype>
              <v:shape id="Pole tekstowe 2" o:spid="_x0000_s1026" type="#_x0000_t202" style="position:absolute;margin-left:372.35pt;margin-top:-15.75pt;width:96pt;height:4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" fillcolor="white [3201]" strokeweight=".5pt">
                <v:textbox>
                  <w:txbxContent>
                    <w:p w14:paraId="1AF6D286" w14:textId="77777777" w:rsidR="00847C38" w:rsidRPr="00A53BE4" w:rsidRDefault="00847C38" w:rsidP="00847C38">
                      <w:pPr>
                        <w:jc w:val="center"/>
                        <w:rPr>
                          <w:rFonts w:ascii="Bookman Old Style" w:hAnsi="Bookman Old Style"/>
                        </w:rPr>
                      </w:pPr>
                      <w:r w:rsidRPr="00A53BE4">
                        <w:rPr>
                          <w:rFonts w:ascii="Bookman Old Style" w:hAnsi="Bookman Old Style"/>
                        </w:rPr>
                        <w:t>Data</w:t>
                      </w:r>
                    </w:p>
                    <w:p w14:paraId="09F71C46" w14:textId="459961DD" w:rsidR="00847C38" w:rsidRPr="00A53BE4" w:rsidRDefault="00DF6414" w:rsidP="00847C38">
                      <w:pPr>
                        <w:jc w:val="center"/>
                        <w:rPr>
                          <w:rFonts w:ascii="Bookman Old Style" w:hAnsi="Bookman Old Style"/>
                        </w:rPr>
                      </w:pPr>
                      <w:r>
                        <w:rPr>
                          <w:rFonts w:ascii="Bookman Old Style" w:hAnsi="Bookman Old Style"/>
                        </w:rPr>
                        <w:t>19.03</w:t>
                      </w:r>
                      <w:r w:rsidR="00A53BE4" w:rsidRPr="00A53BE4">
                        <w:rPr>
                          <w:rFonts w:ascii="Bookman Old Style" w:hAnsi="Bookman Old Style"/>
                        </w:rPr>
                        <w:t>.</w:t>
                      </w:r>
                      <w:r w:rsidR="00847C38" w:rsidRPr="00A53BE4">
                        <w:rPr>
                          <w:rFonts w:ascii="Bookman Old Style" w:hAnsi="Bookman Old Style"/>
                        </w:rPr>
                        <w:t>202</w:t>
                      </w:r>
                      <w:r w:rsidR="001F2E8C">
                        <w:rPr>
                          <w:rFonts w:ascii="Bookman Old Style" w:hAnsi="Bookman Old Style"/>
                        </w:rPr>
                        <w:t>6</w:t>
                      </w:r>
                      <w:r w:rsidR="00847C38" w:rsidRPr="00A53BE4">
                        <w:rPr>
                          <w:rFonts w:ascii="Bookman Old Style" w:hAnsi="Bookman Old Style"/>
                        </w:rPr>
                        <w:t xml:space="preserve"> r.</w:t>
                      </w:r>
                    </w:p>
                  </w:txbxContent>
                </v:textbox>
              </v:shape>
            </w:pict>
          </mc:Fallback>
        </mc:AlternateContent>
      </w:r>
      <w:r w:rsidRPr="008C2A89">
        <w:rPr>
          <w:rFonts w:ascii="Bookman Old Style" w:hAnsi="Bookman Old Style"/>
          <w:sz w:val="20"/>
          <w:szCs w:val="20"/>
        </w:rPr>
        <w:t>Stan na dzień sporządzenia prospektu informacyjnego</w:t>
      </w:r>
    </w:p>
    <w:p w14:paraId="03C727A5" w14:textId="77777777" w:rsidR="00847C38" w:rsidRPr="00517EA6" w:rsidRDefault="00847C38" w:rsidP="00F93C24">
      <w:pPr>
        <w:spacing w:after="0"/>
        <w:jc w:val="right"/>
        <w:rPr>
          <w:rFonts w:ascii="Bookman Old Style" w:hAnsi="Bookman Old Style"/>
        </w:rPr>
      </w:pPr>
    </w:p>
    <w:p w14:paraId="20173B02" w14:textId="77777777" w:rsidR="00847C38" w:rsidRPr="00F93C24" w:rsidRDefault="00847C38" w:rsidP="00F93C24">
      <w:pPr>
        <w:spacing w:after="0"/>
        <w:jc w:val="center"/>
        <w:rPr>
          <w:rFonts w:ascii="Bookman Old Style" w:hAnsi="Bookman Old Style"/>
          <w:b/>
          <w:sz w:val="28"/>
          <w:szCs w:val="28"/>
        </w:rPr>
      </w:pPr>
      <w:r w:rsidRPr="00F93C24">
        <w:rPr>
          <w:rFonts w:ascii="Bookman Old Style" w:hAnsi="Bookman Old Style"/>
          <w:b/>
          <w:sz w:val="28"/>
          <w:szCs w:val="28"/>
        </w:rPr>
        <w:t>PROSPEKT INFORMACYJNY</w:t>
      </w:r>
    </w:p>
    <w:p w14:paraId="1BE41AB9" w14:textId="58E225FC" w:rsidR="00F93C24" w:rsidRPr="00F93C24" w:rsidRDefault="00F93C24" w:rsidP="00F93C24">
      <w:pPr>
        <w:spacing w:after="0"/>
        <w:jc w:val="center"/>
        <w:rPr>
          <w:rFonts w:ascii="Bookman Old Style" w:hAnsi="Bookman Old Style"/>
          <w:bCs/>
          <w:sz w:val="28"/>
          <w:szCs w:val="28"/>
        </w:rPr>
      </w:pPr>
      <w:r w:rsidRPr="00F93C24">
        <w:rPr>
          <w:rFonts w:ascii="Bookman Old Style" w:hAnsi="Bookman Old Style"/>
          <w:bCs/>
          <w:sz w:val="28"/>
          <w:szCs w:val="28"/>
        </w:rPr>
        <w:t>PRZEDSIĘWZIĘCIA DEWELOPERSKIEGO</w:t>
      </w:r>
      <w:r>
        <w:rPr>
          <w:rFonts w:ascii="Bookman Old Style" w:hAnsi="Bookman Old Style"/>
          <w:bCs/>
          <w:sz w:val="28"/>
          <w:szCs w:val="28"/>
        </w:rPr>
        <w:t xml:space="preserve"> </w:t>
      </w:r>
      <w:r w:rsidRPr="00F93C24">
        <w:rPr>
          <w:rFonts w:ascii="Bookman Old Style" w:hAnsi="Bookman Old Style"/>
          <w:bCs/>
          <w:sz w:val="28"/>
          <w:szCs w:val="28"/>
        </w:rPr>
        <w:t>POD NAZWĄ</w:t>
      </w:r>
    </w:p>
    <w:p w14:paraId="7BF5E88E" w14:textId="562DC522" w:rsidR="00F93C24" w:rsidRPr="00F93C24" w:rsidRDefault="00F93C24" w:rsidP="00F93C24">
      <w:pPr>
        <w:spacing w:after="0"/>
        <w:jc w:val="center"/>
        <w:rPr>
          <w:rFonts w:ascii="Bookman Old Style" w:hAnsi="Bookman Old Style"/>
          <w:b/>
          <w:sz w:val="28"/>
          <w:szCs w:val="28"/>
        </w:rPr>
      </w:pPr>
      <w:r w:rsidRPr="00F93C24">
        <w:rPr>
          <w:rFonts w:ascii="Bookman Old Style" w:hAnsi="Bookman Old Style"/>
          <w:b/>
          <w:sz w:val="28"/>
          <w:szCs w:val="28"/>
        </w:rPr>
        <w:t xml:space="preserve">KOZŁOWIECKIE ZACISZE ETAP </w:t>
      </w:r>
      <w:r w:rsidR="00DF6414">
        <w:rPr>
          <w:rFonts w:ascii="Bookman Old Style" w:hAnsi="Bookman Old Style"/>
          <w:b/>
          <w:sz w:val="28"/>
          <w:szCs w:val="28"/>
        </w:rPr>
        <w:t>V</w:t>
      </w:r>
    </w:p>
    <w:p w14:paraId="0BBD19CA" w14:textId="77777777" w:rsidR="00F93C24" w:rsidRPr="00517EA6" w:rsidRDefault="00F93C24" w:rsidP="00F93C24">
      <w:pPr>
        <w:spacing w:after="0"/>
        <w:jc w:val="center"/>
        <w:rPr>
          <w:rFonts w:ascii="Bookman Old Style" w:hAnsi="Bookman Old Style"/>
          <w:b/>
        </w:rPr>
      </w:pPr>
    </w:p>
    <w:p w14:paraId="363F7FFD" w14:textId="77777777" w:rsidR="00847C38" w:rsidRPr="008C2A89" w:rsidRDefault="00847C38" w:rsidP="00847C38">
      <w:pPr>
        <w:rPr>
          <w:rFonts w:ascii="Bookman Old Style" w:hAnsi="Bookman Old Style"/>
          <w:b/>
          <w:sz w:val="20"/>
          <w:szCs w:val="20"/>
        </w:rPr>
      </w:pPr>
      <w:r w:rsidRPr="008C2A89">
        <w:rPr>
          <w:rFonts w:ascii="Bookman Old Style" w:hAnsi="Bookman Old Style"/>
          <w:b/>
          <w:sz w:val="20"/>
          <w:szCs w:val="20"/>
        </w:rPr>
        <w:t>CZĘŚĆ OGÓLNA</w:t>
      </w:r>
    </w:p>
    <w:p w14:paraId="3D1DD298" w14:textId="77777777" w:rsidR="00847C38" w:rsidRPr="008C2A89" w:rsidRDefault="00847C38" w:rsidP="00847C38">
      <w:pPr>
        <w:pStyle w:val="Akapitzlist"/>
        <w:numPr>
          <w:ilvl w:val="0"/>
          <w:numId w:val="1"/>
        </w:numPr>
        <w:rPr>
          <w:rFonts w:ascii="Bookman Old Style" w:hAnsi="Bookman Old Style"/>
          <w:b/>
          <w:sz w:val="20"/>
          <w:szCs w:val="20"/>
        </w:rPr>
      </w:pPr>
      <w:r w:rsidRPr="008C2A89">
        <w:rPr>
          <w:rFonts w:ascii="Bookman Old Style" w:hAnsi="Bookman Old Style"/>
          <w:b/>
          <w:sz w:val="20"/>
          <w:szCs w:val="20"/>
        </w:rPr>
        <w:t>DANE IDENTYFIKACYJNE I KONTAKTOWE DOTYCZĄCE DEWELOPERA</w:t>
      </w:r>
    </w:p>
    <w:tbl>
      <w:tblPr>
        <w:tblStyle w:val="Tabela-Siatka"/>
        <w:tblW w:w="0" w:type="auto"/>
        <w:tblLook w:val="04A0" w:firstRow="1" w:lastRow="0" w:firstColumn="1" w:lastColumn="0" w:noHBand="0" w:noVBand="1"/>
      </w:tblPr>
      <w:tblGrid>
        <w:gridCol w:w="3020"/>
        <w:gridCol w:w="3030"/>
        <w:gridCol w:w="3012"/>
      </w:tblGrid>
      <w:tr w:rsidR="00847C38" w:rsidRPr="008C2A89" w14:paraId="4E92A343" w14:textId="77777777" w:rsidTr="00847C38">
        <w:tc>
          <w:tcPr>
            <w:tcW w:w="9212" w:type="dxa"/>
            <w:gridSpan w:val="3"/>
            <w:shd w:val="clear" w:color="auto" w:fill="D9D9D9" w:themeFill="background1" w:themeFillShade="D9"/>
          </w:tcPr>
          <w:p w14:paraId="3C24E836" w14:textId="77777777" w:rsidR="00B30DCF" w:rsidRPr="008C2A89" w:rsidRDefault="00B30DCF" w:rsidP="00847C38">
            <w:pPr>
              <w:rPr>
                <w:rFonts w:ascii="Bookman Old Style" w:hAnsi="Bookman Old Style"/>
                <w:b/>
                <w:sz w:val="20"/>
                <w:szCs w:val="20"/>
              </w:rPr>
            </w:pPr>
          </w:p>
          <w:p w14:paraId="6EED3508" w14:textId="77777777" w:rsidR="00847C38" w:rsidRPr="008C2A89" w:rsidRDefault="00847C38" w:rsidP="00847C38">
            <w:pPr>
              <w:rPr>
                <w:rFonts w:ascii="Bookman Old Style" w:hAnsi="Bookman Old Style"/>
                <w:b/>
                <w:sz w:val="20"/>
                <w:szCs w:val="20"/>
              </w:rPr>
            </w:pPr>
            <w:r w:rsidRPr="008C2A89">
              <w:rPr>
                <w:rFonts w:ascii="Bookman Old Style" w:hAnsi="Bookman Old Style"/>
                <w:b/>
                <w:sz w:val="20"/>
                <w:szCs w:val="20"/>
              </w:rPr>
              <w:t>DANE DEWELOPERA</w:t>
            </w:r>
          </w:p>
          <w:p w14:paraId="1D1876CF" w14:textId="77777777" w:rsidR="00B30DCF" w:rsidRPr="008C2A89" w:rsidRDefault="00B30DCF" w:rsidP="00847C38">
            <w:pPr>
              <w:rPr>
                <w:rFonts w:ascii="Bookman Old Style" w:hAnsi="Bookman Old Style"/>
                <w:b/>
                <w:sz w:val="20"/>
                <w:szCs w:val="20"/>
              </w:rPr>
            </w:pPr>
          </w:p>
        </w:tc>
      </w:tr>
      <w:tr w:rsidR="00847C38" w:rsidRPr="008C2A89" w14:paraId="5B6CF70B" w14:textId="77777777" w:rsidTr="00837415">
        <w:tc>
          <w:tcPr>
            <w:tcW w:w="3070" w:type="dxa"/>
            <w:shd w:val="clear" w:color="auto" w:fill="F2F2F2" w:themeFill="background1" w:themeFillShade="F2"/>
          </w:tcPr>
          <w:p w14:paraId="6A8E26CA" w14:textId="77777777" w:rsidR="00847C38" w:rsidRPr="008C2A89" w:rsidRDefault="00847C38" w:rsidP="00847C38">
            <w:pPr>
              <w:rPr>
                <w:rFonts w:ascii="Bookman Old Style" w:hAnsi="Bookman Old Style"/>
                <w:sz w:val="20"/>
                <w:szCs w:val="20"/>
              </w:rPr>
            </w:pPr>
            <w:r w:rsidRPr="008C2A89">
              <w:rPr>
                <w:rFonts w:ascii="Bookman Old Style" w:hAnsi="Bookman Old Style"/>
                <w:sz w:val="20"/>
                <w:szCs w:val="20"/>
              </w:rPr>
              <w:t>Deweloper</w:t>
            </w:r>
          </w:p>
        </w:tc>
        <w:tc>
          <w:tcPr>
            <w:tcW w:w="6142" w:type="dxa"/>
            <w:gridSpan w:val="2"/>
          </w:tcPr>
          <w:p w14:paraId="008D9E8C" w14:textId="77777777" w:rsidR="00847C38" w:rsidRPr="00E751D2" w:rsidRDefault="00517EA6" w:rsidP="00B93E93">
            <w:pPr>
              <w:jc w:val="both"/>
              <w:rPr>
                <w:rFonts w:ascii="Bookman Old Style" w:hAnsi="Bookman Old Style"/>
                <w:b/>
                <w:sz w:val="20"/>
                <w:szCs w:val="20"/>
                <w:lang w:val="en-US"/>
              </w:rPr>
            </w:pPr>
            <w:r w:rsidRPr="00E751D2">
              <w:rPr>
                <w:rFonts w:ascii="Bookman Old Style" w:hAnsi="Bookman Old Style"/>
                <w:b/>
                <w:sz w:val="20"/>
                <w:szCs w:val="20"/>
                <w:lang w:val="en-US"/>
              </w:rPr>
              <w:t xml:space="preserve">APRU INVESTMENT SP. Z O.O. </w:t>
            </w:r>
          </w:p>
          <w:p w14:paraId="6A731156" w14:textId="78080E81" w:rsidR="00517EA6" w:rsidRPr="008C2A89" w:rsidRDefault="00517EA6" w:rsidP="00B93E93">
            <w:pPr>
              <w:jc w:val="both"/>
              <w:rPr>
                <w:rFonts w:ascii="Bookman Old Style" w:hAnsi="Bookman Old Style"/>
                <w:b/>
                <w:sz w:val="20"/>
                <w:szCs w:val="20"/>
              </w:rPr>
            </w:pPr>
            <w:r w:rsidRPr="008C2A89">
              <w:rPr>
                <w:rFonts w:ascii="Bookman Old Style" w:hAnsi="Bookman Old Style" w:cs="Arial"/>
                <w:color w:val="000000" w:themeColor="text1"/>
                <w:sz w:val="20"/>
                <w:szCs w:val="20"/>
              </w:rPr>
              <w:t>wpisana do rejestru przedsiębiorców Krajowego Rejestru Sądowego pod numerem KRS 0001085953</w:t>
            </w:r>
          </w:p>
        </w:tc>
      </w:tr>
      <w:tr w:rsidR="00847C38" w:rsidRPr="008C2A89" w14:paraId="5C0F693D" w14:textId="77777777" w:rsidTr="008A5D16">
        <w:tc>
          <w:tcPr>
            <w:tcW w:w="3070" w:type="dxa"/>
            <w:shd w:val="clear" w:color="auto" w:fill="F2F2F2" w:themeFill="background1" w:themeFillShade="F2"/>
          </w:tcPr>
          <w:p w14:paraId="7E4E42ED" w14:textId="77777777" w:rsidR="00847C38" w:rsidRPr="008C2A89" w:rsidRDefault="00847C38" w:rsidP="00847C38">
            <w:pPr>
              <w:rPr>
                <w:rFonts w:ascii="Bookman Old Style" w:hAnsi="Bookman Old Style"/>
                <w:sz w:val="20"/>
                <w:szCs w:val="20"/>
              </w:rPr>
            </w:pPr>
            <w:r w:rsidRPr="008C2A89">
              <w:rPr>
                <w:rFonts w:ascii="Bookman Old Style" w:hAnsi="Bookman Old Style"/>
                <w:sz w:val="20"/>
                <w:szCs w:val="20"/>
              </w:rPr>
              <w:t>Adres</w:t>
            </w:r>
          </w:p>
        </w:tc>
        <w:tc>
          <w:tcPr>
            <w:tcW w:w="6142" w:type="dxa"/>
            <w:gridSpan w:val="2"/>
          </w:tcPr>
          <w:p w14:paraId="1B6A6773" w14:textId="381B80E4" w:rsidR="00847C38" w:rsidRPr="008C2A89" w:rsidRDefault="00294FD6" w:rsidP="00847C38">
            <w:pPr>
              <w:rPr>
                <w:rFonts w:ascii="Bookman Old Style" w:hAnsi="Bookman Old Style"/>
                <w:bCs/>
                <w:sz w:val="20"/>
                <w:szCs w:val="20"/>
              </w:rPr>
            </w:pPr>
            <w:r w:rsidRPr="008C2A89">
              <w:rPr>
                <w:rFonts w:ascii="Bookman Old Style" w:hAnsi="Bookman Old Style"/>
                <w:bCs/>
                <w:sz w:val="20"/>
                <w:szCs w:val="20"/>
              </w:rPr>
              <w:t xml:space="preserve">Ul. </w:t>
            </w:r>
            <w:r w:rsidR="004F54E7">
              <w:rPr>
                <w:rFonts w:ascii="Bookman Old Style" w:hAnsi="Bookman Old Style"/>
                <w:bCs/>
                <w:sz w:val="20"/>
                <w:szCs w:val="20"/>
              </w:rPr>
              <w:t>Nałkowskich</w:t>
            </w:r>
            <w:r w:rsidRPr="008C2A89">
              <w:rPr>
                <w:rFonts w:ascii="Bookman Old Style" w:hAnsi="Bookman Old Style"/>
                <w:bCs/>
                <w:sz w:val="20"/>
                <w:szCs w:val="20"/>
              </w:rPr>
              <w:t xml:space="preserve"> 2</w:t>
            </w:r>
            <w:r w:rsidR="004F54E7">
              <w:rPr>
                <w:rFonts w:ascii="Bookman Old Style" w:hAnsi="Bookman Old Style"/>
                <w:bCs/>
                <w:sz w:val="20"/>
                <w:szCs w:val="20"/>
              </w:rPr>
              <w:t>13g</w:t>
            </w:r>
            <w:r w:rsidRPr="008C2A89">
              <w:rPr>
                <w:rFonts w:ascii="Bookman Old Style" w:hAnsi="Bookman Old Style"/>
                <w:bCs/>
                <w:sz w:val="20"/>
                <w:szCs w:val="20"/>
              </w:rPr>
              <w:t>, 20-4</w:t>
            </w:r>
            <w:r w:rsidR="004F54E7">
              <w:rPr>
                <w:rFonts w:ascii="Bookman Old Style" w:hAnsi="Bookman Old Style"/>
                <w:bCs/>
                <w:sz w:val="20"/>
                <w:szCs w:val="20"/>
              </w:rPr>
              <w:t>70</w:t>
            </w:r>
            <w:r w:rsidRPr="008C2A89">
              <w:rPr>
                <w:rFonts w:ascii="Bookman Old Style" w:hAnsi="Bookman Old Style"/>
                <w:bCs/>
                <w:sz w:val="20"/>
                <w:szCs w:val="20"/>
              </w:rPr>
              <w:t xml:space="preserve"> Lublin</w:t>
            </w:r>
          </w:p>
        </w:tc>
      </w:tr>
      <w:tr w:rsidR="00847C38" w:rsidRPr="008C2A89" w14:paraId="24756691" w14:textId="77777777" w:rsidTr="00847C38">
        <w:tc>
          <w:tcPr>
            <w:tcW w:w="3070" w:type="dxa"/>
            <w:shd w:val="clear" w:color="auto" w:fill="F2F2F2" w:themeFill="background1" w:themeFillShade="F2"/>
          </w:tcPr>
          <w:p w14:paraId="5645276B" w14:textId="77777777" w:rsidR="00847C38" w:rsidRPr="008C2A89" w:rsidRDefault="00847C38" w:rsidP="00847C38">
            <w:pPr>
              <w:rPr>
                <w:rFonts w:ascii="Bookman Old Style" w:hAnsi="Bookman Old Style"/>
                <w:sz w:val="20"/>
                <w:szCs w:val="20"/>
              </w:rPr>
            </w:pPr>
            <w:r w:rsidRPr="008C2A89">
              <w:rPr>
                <w:rFonts w:ascii="Bookman Old Style" w:hAnsi="Bookman Old Style"/>
                <w:sz w:val="20"/>
                <w:szCs w:val="20"/>
              </w:rPr>
              <w:t>Numer NIP i REGON</w:t>
            </w:r>
          </w:p>
        </w:tc>
        <w:tc>
          <w:tcPr>
            <w:tcW w:w="3071" w:type="dxa"/>
          </w:tcPr>
          <w:p w14:paraId="3606210B" w14:textId="7B1634B2" w:rsidR="00847C38" w:rsidRPr="008C2A89" w:rsidRDefault="00847C38" w:rsidP="00BA167F">
            <w:pPr>
              <w:tabs>
                <w:tab w:val="left" w:pos="735"/>
              </w:tabs>
              <w:rPr>
                <w:rFonts w:ascii="Bookman Old Style" w:hAnsi="Bookman Old Style"/>
                <w:sz w:val="20"/>
                <w:szCs w:val="20"/>
              </w:rPr>
            </w:pPr>
            <w:r w:rsidRPr="008C2A89">
              <w:rPr>
                <w:rFonts w:ascii="Bookman Old Style" w:hAnsi="Bookman Old Style"/>
                <w:sz w:val="20"/>
                <w:szCs w:val="20"/>
              </w:rPr>
              <w:t>NIP</w:t>
            </w:r>
            <w:r w:rsidR="00BA167F" w:rsidRPr="008C2A89">
              <w:rPr>
                <w:rFonts w:ascii="Bookman Old Style" w:hAnsi="Bookman Old Style"/>
                <w:sz w:val="20"/>
                <w:szCs w:val="20"/>
              </w:rPr>
              <w:tab/>
            </w:r>
            <w:r w:rsidR="00517EA6" w:rsidRPr="008C2A89">
              <w:rPr>
                <w:rFonts w:ascii="Bookman Old Style" w:hAnsi="Bookman Old Style"/>
                <w:sz w:val="20"/>
                <w:szCs w:val="20"/>
              </w:rPr>
              <w:t>9462736846</w:t>
            </w:r>
          </w:p>
        </w:tc>
        <w:tc>
          <w:tcPr>
            <w:tcW w:w="3071" w:type="dxa"/>
          </w:tcPr>
          <w:p w14:paraId="242E6F6D" w14:textId="1DABCB07" w:rsidR="00847C38" w:rsidRPr="008C2A89" w:rsidRDefault="00847C38" w:rsidP="00847C38">
            <w:pPr>
              <w:rPr>
                <w:rFonts w:ascii="Bookman Old Style" w:hAnsi="Bookman Old Style"/>
                <w:sz w:val="20"/>
                <w:szCs w:val="20"/>
              </w:rPr>
            </w:pPr>
            <w:r w:rsidRPr="008C2A89">
              <w:rPr>
                <w:rFonts w:ascii="Bookman Old Style" w:hAnsi="Bookman Old Style"/>
                <w:sz w:val="20"/>
                <w:szCs w:val="20"/>
              </w:rPr>
              <w:t>REGON</w:t>
            </w:r>
            <w:r w:rsidR="00517EA6" w:rsidRPr="008C2A89">
              <w:rPr>
                <w:rFonts w:ascii="Bookman Old Style" w:hAnsi="Bookman Old Style"/>
                <w:sz w:val="20"/>
                <w:szCs w:val="20"/>
              </w:rPr>
              <w:t xml:space="preserve">  527654558</w:t>
            </w:r>
          </w:p>
        </w:tc>
      </w:tr>
      <w:tr w:rsidR="00847C38" w:rsidRPr="008C2A89" w14:paraId="51CBBC5C" w14:textId="77777777" w:rsidTr="00132163">
        <w:tc>
          <w:tcPr>
            <w:tcW w:w="3070" w:type="dxa"/>
            <w:shd w:val="clear" w:color="auto" w:fill="F2F2F2" w:themeFill="background1" w:themeFillShade="F2"/>
          </w:tcPr>
          <w:p w14:paraId="46EC8478" w14:textId="77777777" w:rsidR="00847C38" w:rsidRPr="008C2A89" w:rsidRDefault="00847C38" w:rsidP="00847C38">
            <w:pPr>
              <w:rPr>
                <w:rFonts w:ascii="Bookman Old Style" w:hAnsi="Bookman Old Style"/>
                <w:sz w:val="20"/>
                <w:szCs w:val="20"/>
              </w:rPr>
            </w:pPr>
            <w:r w:rsidRPr="008C2A89">
              <w:rPr>
                <w:rFonts w:ascii="Bookman Old Style" w:hAnsi="Bookman Old Style"/>
                <w:sz w:val="20"/>
                <w:szCs w:val="20"/>
              </w:rPr>
              <w:t>Numer telefonu</w:t>
            </w:r>
          </w:p>
        </w:tc>
        <w:tc>
          <w:tcPr>
            <w:tcW w:w="6142" w:type="dxa"/>
            <w:gridSpan w:val="2"/>
          </w:tcPr>
          <w:p w14:paraId="7AA2C77B" w14:textId="317AE841" w:rsidR="00847C38" w:rsidRPr="008C2A89" w:rsidRDefault="00517EA6" w:rsidP="00847C38">
            <w:pPr>
              <w:rPr>
                <w:rFonts w:ascii="Bookman Old Style" w:hAnsi="Bookman Old Style"/>
                <w:bCs/>
                <w:sz w:val="20"/>
                <w:szCs w:val="20"/>
              </w:rPr>
            </w:pPr>
            <w:r w:rsidRPr="008C2A89">
              <w:rPr>
                <w:rFonts w:ascii="Bookman Old Style" w:hAnsi="Bookman Old Style"/>
                <w:bCs/>
                <w:sz w:val="20"/>
                <w:szCs w:val="20"/>
              </w:rPr>
              <w:t>883-970-835</w:t>
            </w:r>
          </w:p>
        </w:tc>
      </w:tr>
      <w:tr w:rsidR="00847C38" w:rsidRPr="008C2A89" w14:paraId="5F508BB9" w14:textId="77777777" w:rsidTr="00517EA6">
        <w:tc>
          <w:tcPr>
            <w:tcW w:w="3070" w:type="dxa"/>
            <w:shd w:val="clear" w:color="auto" w:fill="F2F2F2" w:themeFill="background1" w:themeFillShade="F2"/>
          </w:tcPr>
          <w:p w14:paraId="1005E6DF" w14:textId="77777777" w:rsidR="00847C38" w:rsidRPr="008C2A89" w:rsidRDefault="00847C38" w:rsidP="00847C38">
            <w:pPr>
              <w:rPr>
                <w:rFonts w:ascii="Bookman Old Style" w:hAnsi="Bookman Old Style"/>
                <w:sz w:val="20"/>
                <w:szCs w:val="20"/>
              </w:rPr>
            </w:pPr>
            <w:r w:rsidRPr="008C2A89">
              <w:rPr>
                <w:rFonts w:ascii="Bookman Old Style" w:hAnsi="Bookman Old Style"/>
                <w:sz w:val="20"/>
                <w:szCs w:val="20"/>
              </w:rPr>
              <w:t xml:space="preserve">Adres poczty elektronicznej </w:t>
            </w:r>
          </w:p>
        </w:tc>
        <w:tc>
          <w:tcPr>
            <w:tcW w:w="6142" w:type="dxa"/>
            <w:gridSpan w:val="2"/>
            <w:vAlign w:val="center"/>
          </w:tcPr>
          <w:p w14:paraId="4D76BD7F" w14:textId="1E7AE640" w:rsidR="00847C38" w:rsidRPr="008C2A89" w:rsidRDefault="00517EA6" w:rsidP="00517EA6">
            <w:pPr>
              <w:rPr>
                <w:rFonts w:ascii="Bookman Old Style" w:hAnsi="Bookman Old Style"/>
                <w:bCs/>
                <w:sz w:val="20"/>
                <w:szCs w:val="20"/>
              </w:rPr>
            </w:pPr>
            <w:r w:rsidRPr="008C2A89">
              <w:rPr>
                <w:rFonts w:ascii="Bookman Old Style" w:hAnsi="Bookman Old Style"/>
                <w:bCs/>
                <w:sz w:val="20"/>
                <w:szCs w:val="20"/>
              </w:rPr>
              <w:t>biur</w:t>
            </w:r>
            <w:r w:rsidR="00717C59">
              <w:rPr>
                <w:rFonts w:ascii="Bookman Old Style" w:hAnsi="Bookman Old Style"/>
                <w:bCs/>
                <w:sz w:val="20"/>
                <w:szCs w:val="20"/>
              </w:rPr>
              <w:t>o</w:t>
            </w:r>
            <w:r w:rsidRPr="008C2A89">
              <w:rPr>
                <w:rFonts w:ascii="Bookman Old Style" w:hAnsi="Bookman Old Style"/>
                <w:bCs/>
                <w:sz w:val="20"/>
                <w:szCs w:val="20"/>
              </w:rPr>
              <w:t>@apru.pl</w:t>
            </w:r>
          </w:p>
        </w:tc>
      </w:tr>
      <w:tr w:rsidR="00847C38" w:rsidRPr="008C2A89" w14:paraId="045C6484" w14:textId="77777777" w:rsidTr="00316869">
        <w:tc>
          <w:tcPr>
            <w:tcW w:w="3070" w:type="dxa"/>
            <w:shd w:val="clear" w:color="auto" w:fill="F2F2F2" w:themeFill="background1" w:themeFillShade="F2"/>
          </w:tcPr>
          <w:p w14:paraId="300D2933" w14:textId="77777777" w:rsidR="00847C38" w:rsidRPr="008C2A89" w:rsidRDefault="00847C38" w:rsidP="00847C38">
            <w:pPr>
              <w:rPr>
                <w:rFonts w:ascii="Bookman Old Style" w:hAnsi="Bookman Old Style"/>
                <w:sz w:val="20"/>
                <w:szCs w:val="20"/>
              </w:rPr>
            </w:pPr>
            <w:r w:rsidRPr="008C2A89">
              <w:rPr>
                <w:rFonts w:ascii="Bookman Old Style" w:hAnsi="Bookman Old Style"/>
                <w:sz w:val="20"/>
                <w:szCs w:val="20"/>
              </w:rPr>
              <w:t>Numer faksu</w:t>
            </w:r>
          </w:p>
        </w:tc>
        <w:tc>
          <w:tcPr>
            <w:tcW w:w="6142" w:type="dxa"/>
            <w:gridSpan w:val="2"/>
          </w:tcPr>
          <w:p w14:paraId="03F26013" w14:textId="5EC8B7C7" w:rsidR="00847C38" w:rsidRPr="008C2A89" w:rsidRDefault="00517EA6" w:rsidP="00847C38">
            <w:pPr>
              <w:rPr>
                <w:rFonts w:ascii="Bookman Old Style" w:hAnsi="Bookman Old Style"/>
                <w:sz w:val="20"/>
                <w:szCs w:val="20"/>
              </w:rPr>
            </w:pPr>
            <w:r w:rsidRPr="008C2A89">
              <w:rPr>
                <w:rFonts w:ascii="Bookman Old Style" w:hAnsi="Bookman Old Style"/>
                <w:sz w:val="20"/>
                <w:szCs w:val="20"/>
              </w:rPr>
              <w:t>-</w:t>
            </w:r>
          </w:p>
        </w:tc>
      </w:tr>
      <w:tr w:rsidR="00847C38" w:rsidRPr="008C2A89" w14:paraId="264D3C35" w14:textId="77777777" w:rsidTr="00517EA6">
        <w:tc>
          <w:tcPr>
            <w:tcW w:w="3070" w:type="dxa"/>
            <w:shd w:val="clear" w:color="auto" w:fill="F2F2F2" w:themeFill="background1" w:themeFillShade="F2"/>
          </w:tcPr>
          <w:p w14:paraId="6788C47D" w14:textId="77777777" w:rsidR="00847C38" w:rsidRPr="008C2A89" w:rsidRDefault="00847C38" w:rsidP="00847C38">
            <w:pPr>
              <w:rPr>
                <w:rFonts w:ascii="Bookman Old Style" w:hAnsi="Bookman Old Style"/>
                <w:sz w:val="20"/>
                <w:szCs w:val="20"/>
              </w:rPr>
            </w:pPr>
            <w:r w:rsidRPr="008C2A89">
              <w:rPr>
                <w:rFonts w:ascii="Bookman Old Style" w:hAnsi="Bookman Old Style"/>
                <w:sz w:val="20"/>
                <w:szCs w:val="20"/>
              </w:rPr>
              <w:t>Adres strony internetowej dewelopera</w:t>
            </w:r>
          </w:p>
        </w:tc>
        <w:tc>
          <w:tcPr>
            <w:tcW w:w="6142" w:type="dxa"/>
            <w:gridSpan w:val="2"/>
            <w:vAlign w:val="center"/>
          </w:tcPr>
          <w:p w14:paraId="04E6D385" w14:textId="09DCF307" w:rsidR="00847C38" w:rsidRPr="008C2A89" w:rsidRDefault="00517EA6" w:rsidP="00517EA6">
            <w:pPr>
              <w:rPr>
                <w:rFonts w:ascii="Bookman Old Style" w:hAnsi="Bookman Old Style"/>
                <w:bCs/>
                <w:sz w:val="20"/>
                <w:szCs w:val="20"/>
              </w:rPr>
            </w:pPr>
            <w:r w:rsidRPr="008C2A89">
              <w:rPr>
                <w:rFonts w:ascii="Bookman Old Style" w:hAnsi="Bookman Old Style"/>
                <w:bCs/>
                <w:sz w:val="20"/>
                <w:szCs w:val="20"/>
              </w:rPr>
              <w:t>www.apru.pl</w:t>
            </w:r>
          </w:p>
        </w:tc>
      </w:tr>
    </w:tbl>
    <w:p w14:paraId="1C362626" w14:textId="77777777" w:rsidR="00704B5F" w:rsidRDefault="00704B5F" w:rsidP="00704B5F">
      <w:pPr>
        <w:pStyle w:val="Akapitzlist"/>
        <w:ind w:left="1080"/>
        <w:rPr>
          <w:rFonts w:ascii="Bookman Old Style" w:hAnsi="Bookman Old Style"/>
          <w:b/>
          <w:sz w:val="20"/>
          <w:szCs w:val="20"/>
        </w:rPr>
      </w:pPr>
    </w:p>
    <w:p w14:paraId="325122B2" w14:textId="107F6A8A" w:rsidR="00704B5F" w:rsidRPr="00704B5F" w:rsidRDefault="00847C38" w:rsidP="00704B5F">
      <w:pPr>
        <w:pStyle w:val="Akapitzlist"/>
        <w:numPr>
          <w:ilvl w:val="0"/>
          <w:numId w:val="1"/>
        </w:numPr>
        <w:rPr>
          <w:rFonts w:ascii="Bookman Old Style" w:hAnsi="Bookman Old Style"/>
          <w:b/>
          <w:sz w:val="20"/>
          <w:szCs w:val="20"/>
        </w:rPr>
      </w:pPr>
      <w:r w:rsidRPr="008C2A89">
        <w:rPr>
          <w:rFonts w:ascii="Bookman Old Style" w:hAnsi="Bookman Old Style"/>
          <w:b/>
          <w:sz w:val="20"/>
          <w:szCs w:val="20"/>
        </w:rPr>
        <w:t>DOŚWIADCZENIE DEWELOPERA</w:t>
      </w:r>
    </w:p>
    <w:tbl>
      <w:tblPr>
        <w:tblStyle w:val="Tabela-Siatka"/>
        <w:tblW w:w="0" w:type="auto"/>
        <w:tblLook w:val="04A0" w:firstRow="1" w:lastRow="0" w:firstColumn="1" w:lastColumn="0" w:noHBand="0" w:noVBand="1"/>
      </w:tblPr>
      <w:tblGrid>
        <w:gridCol w:w="3045"/>
        <w:gridCol w:w="6017"/>
      </w:tblGrid>
      <w:tr w:rsidR="00B30DCF" w:rsidRPr="008C2A89" w14:paraId="07A94A54" w14:textId="77777777" w:rsidTr="00B30DCF">
        <w:tc>
          <w:tcPr>
            <w:tcW w:w="9212" w:type="dxa"/>
            <w:gridSpan w:val="2"/>
            <w:shd w:val="clear" w:color="auto" w:fill="D9D9D9" w:themeFill="background1" w:themeFillShade="D9"/>
          </w:tcPr>
          <w:p w14:paraId="4FCA9D93" w14:textId="77777777" w:rsidR="00B30DCF" w:rsidRPr="008C2A89" w:rsidRDefault="00B30DCF" w:rsidP="00B30DCF">
            <w:pPr>
              <w:rPr>
                <w:rFonts w:ascii="Bookman Old Style" w:hAnsi="Bookman Old Style"/>
                <w:b/>
                <w:sz w:val="20"/>
                <w:szCs w:val="20"/>
              </w:rPr>
            </w:pPr>
          </w:p>
          <w:p w14:paraId="2B0BF34F" w14:textId="77777777" w:rsidR="00B30DCF" w:rsidRPr="008C2A89" w:rsidRDefault="00B30DCF" w:rsidP="00B30DCF">
            <w:pPr>
              <w:rPr>
                <w:rFonts w:ascii="Bookman Old Style" w:hAnsi="Bookman Old Style"/>
                <w:b/>
                <w:sz w:val="20"/>
                <w:szCs w:val="20"/>
              </w:rPr>
            </w:pPr>
            <w:r w:rsidRPr="008C2A89">
              <w:rPr>
                <w:rFonts w:ascii="Bookman Old Style" w:hAnsi="Bookman Old Style"/>
                <w:b/>
                <w:sz w:val="20"/>
                <w:szCs w:val="20"/>
              </w:rPr>
              <w:t>HISTORIA I UDOKUMENTOWANE DOŚWIADCZENIE DEWELOPERA</w:t>
            </w:r>
          </w:p>
          <w:p w14:paraId="0481EE8D" w14:textId="77777777" w:rsidR="00B30DCF" w:rsidRPr="008C2A89" w:rsidRDefault="00B30DCF" w:rsidP="00B30DCF">
            <w:pPr>
              <w:rPr>
                <w:rFonts w:ascii="Bookman Old Style" w:hAnsi="Bookman Old Style"/>
                <w:b/>
                <w:sz w:val="20"/>
                <w:szCs w:val="20"/>
              </w:rPr>
            </w:pPr>
          </w:p>
        </w:tc>
      </w:tr>
      <w:tr w:rsidR="00B30DCF" w:rsidRPr="008C2A89" w14:paraId="691348F6" w14:textId="77777777" w:rsidTr="00B30DCF">
        <w:tc>
          <w:tcPr>
            <w:tcW w:w="9212" w:type="dxa"/>
            <w:gridSpan w:val="2"/>
            <w:tcBorders>
              <w:left w:val="nil"/>
              <w:right w:val="nil"/>
            </w:tcBorders>
          </w:tcPr>
          <w:p w14:paraId="0495275A" w14:textId="77777777" w:rsidR="00B30DCF" w:rsidRPr="008C2A89" w:rsidRDefault="00B30DCF" w:rsidP="00B30DCF">
            <w:pPr>
              <w:rPr>
                <w:rFonts w:ascii="Bookman Old Style" w:hAnsi="Bookman Old Style"/>
                <w:b/>
                <w:sz w:val="20"/>
                <w:szCs w:val="20"/>
              </w:rPr>
            </w:pPr>
          </w:p>
        </w:tc>
      </w:tr>
      <w:tr w:rsidR="00B30DCF" w:rsidRPr="008C2A89" w14:paraId="03A402F5" w14:textId="77777777" w:rsidTr="00B30DCF">
        <w:tc>
          <w:tcPr>
            <w:tcW w:w="9212" w:type="dxa"/>
            <w:gridSpan w:val="2"/>
            <w:shd w:val="clear" w:color="auto" w:fill="D9D9D9" w:themeFill="background1" w:themeFillShade="D9"/>
          </w:tcPr>
          <w:p w14:paraId="23E2F816" w14:textId="77777777" w:rsidR="00B30DCF" w:rsidRPr="008C2A89" w:rsidRDefault="00B30DCF" w:rsidP="00B30DCF">
            <w:pPr>
              <w:tabs>
                <w:tab w:val="left" w:pos="2100"/>
              </w:tabs>
              <w:rPr>
                <w:rFonts w:ascii="Bookman Old Style" w:hAnsi="Bookman Old Style"/>
                <w:b/>
                <w:sz w:val="20"/>
                <w:szCs w:val="20"/>
              </w:rPr>
            </w:pPr>
            <w:r w:rsidRPr="008C2A89">
              <w:rPr>
                <w:rFonts w:ascii="Bookman Old Style" w:hAnsi="Bookman Old Style"/>
                <w:b/>
                <w:sz w:val="20"/>
                <w:szCs w:val="20"/>
              </w:rPr>
              <w:tab/>
            </w:r>
          </w:p>
          <w:p w14:paraId="55541AFD" w14:textId="77777777" w:rsidR="00B30DCF" w:rsidRPr="008C2A89" w:rsidRDefault="00B30DCF" w:rsidP="00B30DCF">
            <w:pPr>
              <w:rPr>
                <w:rFonts w:ascii="Bookman Old Style" w:hAnsi="Bookman Old Style"/>
                <w:b/>
                <w:sz w:val="20"/>
                <w:szCs w:val="20"/>
              </w:rPr>
            </w:pPr>
            <w:r w:rsidRPr="008C2A89">
              <w:rPr>
                <w:rFonts w:ascii="Bookman Old Style" w:hAnsi="Bookman Old Style"/>
                <w:b/>
                <w:sz w:val="20"/>
                <w:szCs w:val="20"/>
              </w:rPr>
              <w:t>PRZYKŁAD UKOŃCZONEGO PRZEDSIĘWZIĘCIA DEWELOPERSKIEGO (należy wskazać, o ile istnieją, trzy ukończone przedsięwzięcia deweloperskie, w tym ostatnie)</w:t>
            </w:r>
          </w:p>
          <w:p w14:paraId="169C4231" w14:textId="77777777" w:rsidR="00B30DCF" w:rsidRPr="008C2A89" w:rsidRDefault="00B30DCF" w:rsidP="00B30DCF">
            <w:pPr>
              <w:rPr>
                <w:rFonts w:ascii="Bookman Old Style" w:hAnsi="Bookman Old Style"/>
                <w:b/>
                <w:sz w:val="20"/>
                <w:szCs w:val="20"/>
              </w:rPr>
            </w:pPr>
          </w:p>
        </w:tc>
      </w:tr>
      <w:tr w:rsidR="00B30DCF" w:rsidRPr="008C2A89" w14:paraId="53C817B3" w14:textId="77777777" w:rsidTr="00FE03DB">
        <w:tc>
          <w:tcPr>
            <w:tcW w:w="3085" w:type="dxa"/>
            <w:shd w:val="clear" w:color="auto" w:fill="F2F2F2" w:themeFill="background1" w:themeFillShade="F2"/>
          </w:tcPr>
          <w:p w14:paraId="46122A79" w14:textId="77777777" w:rsidR="00B30DCF" w:rsidRPr="008C2A89" w:rsidRDefault="00B30DCF" w:rsidP="00B30DCF">
            <w:pPr>
              <w:tabs>
                <w:tab w:val="center" w:pos="1434"/>
              </w:tabs>
              <w:rPr>
                <w:rFonts w:ascii="Bookman Old Style" w:hAnsi="Bookman Old Style"/>
                <w:sz w:val="20"/>
                <w:szCs w:val="20"/>
              </w:rPr>
            </w:pPr>
            <w:r w:rsidRPr="008C2A89">
              <w:rPr>
                <w:rFonts w:ascii="Bookman Old Style" w:hAnsi="Bookman Old Style"/>
                <w:sz w:val="20"/>
                <w:szCs w:val="20"/>
              </w:rPr>
              <w:t>Adres</w:t>
            </w:r>
            <w:r w:rsidRPr="008C2A89">
              <w:rPr>
                <w:rFonts w:ascii="Bookman Old Style" w:hAnsi="Bookman Old Style"/>
                <w:sz w:val="20"/>
                <w:szCs w:val="20"/>
              </w:rPr>
              <w:tab/>
            </w:r>
          </w:p>
        </w:tc>
        <w:tc>
          <w:tcPr>
            <w:tcW w:w="6127" w:type="dxa"/>
          </w:tcPr>
          <w:p w14:paraId="277CF6C6" w14:textId="77777777" w:rsidR="000933DB" w:rsidRPr="000933DB" w:rsidRDefault="000933DB" w:rsidP="00B30DCF">
            <w:pPr>
              <w:rPr>
                <w:rFonts w:ascii="Bookman Old Style" w:hAnsi="Bookman Old Style"/>
                <w:b/>
                <w:bCs/>
                <w:sz w:val="20"/>
                <w:szCs w:val="20"/>
              </w:rPr>
            </w:pPr>
            <w:r w:rsidRPr="000933DB">
              <w:rPr>
                <w:rFonts w:ascii="Bookman Old Style" w:hAnsi="Bookman Old Style"/>
                <w:b/>
                <w:bCs/>
                <w:sz w:val="20"/>
                <w:szCs w:val="20"/>
              </w:rPr>
              <w:t>KOZŁOWIECKIE ZACISZE ETAP I</w:t>
            </w:r>
          </w:p>
          <w:p w14:paraId="41F44A02" w14:textId="600127F8" w:rsidR="00B30DCF" w:rsidRPr="008C2A89" w:rsidRDefault="000933DB" w:rsidP="00B30DCF">
            <w:pPr>
              <w:rPr>
                <w:rFonts w:ascii="Bookman Old Style" w:hAnsi="Bookman Old Style"/>
                <w:sz w:val="20"/>
                <w:szCs w:val="20"/>
              </w:rPr>
            </w:pPr>
            <w:r>
              <w:rPr>
                <w:rFonts w:ascii="Bookman Old Style" w:hAnsi="Bookman Old Style"/>
                <w:sz w:val="20"/>
                <w:szCs w:val="20"/>
              </w:rPr>
              <w:t xml:space="preserve">Rudka Kozłowiecka 209W, Rudka Kozłowiecka 209T, Rudka Kozłowiecka 209S     </w:t>
            </w:r>
          </w:p>
        </w:tc>
      </w:tr>
      <w:tr w:rsidR="00B30DCF" w:rsidRPr="008C2A89" w14:paraId="3580F764" w14:textId="77777777" w:rsidTr="00FE03DB">
        <w:tc>
          <w:tcPr>
            <w:tcW w:w="3085" w:type="dxa"/>
            <w:shd w:val="clear" w:color="auto" w:fill="F2F2F2" w:themeFill="background1" w:themeFillShade="F2"/>
          </w:tcPr>
          <w:p w14:paraId="3E421A39" w14:textId="77777777" w:rsidR="00B30DCF" w:rsidRPr="008C2A89" w:rsidRDefault="00B30DCF" w:rsidP="00B30DCF">
            <w:pPr>
              <w:rPr>
                <w:rFonts w:ascii="Bookman Old Style" w:hAnsi="Bookman Old Style"/>
                <w:sz w:val="20"/>
                <w:szCs w:val="20"/>
              </w:rPr>
            </w:pPr>
            <w:r w:rsidRPr="008C2A89">
              <w:rPr>
                <w:rFonts w:ascii="Bookman Old Style" w:hAnsi="Bookman Old Style"/>
                <w:sz w:val="20"/>
                <w:szCs w:val="20"/>
              </w:rPr>
              <w:t>Data rozpoczęcia</w:t>
            </w:r>
          </w:p>
        </w:tc>
        <w:tc>
          <w:tcPr>
            <w:tcW w:w="6127" w:type="dxa"/>
          </w:tcPr>
          <w:p w14:paraId="08F4E1A4" w14:textId="57C4D5E2" w:rsidR="00B30DCF" w:rsidRPr="008C2A89" w:rsidRDefault="000933DB" w:rsidP="00B30DCF">
            <w:pPr>
              <w:rPr>
                <w:rFonts w:ascii="Bookman Old Style" w:hAnsi="Bookman Old Style"/>
                <w:sz w:val="20"/>
                <w:szCs w:val="20"/>
              </w:rPr>
            </w:pPr>
            <w:r>
              <w:rPr>
                <w:rFonts w:ascii="Bookman Old Style" w:hAnsi="Bookman Old Style"/>
                <w:sz w:val="20"/>
                <w:szCs w:val="20"/>
              </w:rPr>
              <w:t>23.10.2024 r.</w:t>
            </w:r>
          </w:p>
        </w:tc>
      </w:tr>
      <w:tr w:rsidR="00B30DCF" w:rsidRPr="008C2A89" w14:paraId="7F064D9A" w14:textId="77777777" w:rsidTr="00FE03DB">
        <w:tc>
          <w:tcPr>
            <w:tcW w:w="3085" w:type="dxa"/>
            <w:shd w:val="clear" w:color="auto" w:fill="F2F2F2" w:themeFill="background1" w:themeFillShade="F2"/>
          </w:tcPr>
          <w:p w14:paraId="2F9F949D" w14:textId="0AD39899" w:rsidR="00B30DCF" w:rsidRPr="008C2A89" w:rsidRDefault="00B30DCF" w:rsidP="00B30DCF">
            <w:pPr>
              <w:rPr>
                <w:rFonts w:ascii="Bookman Old Style" w:hAnsi="Bookman Old Style"/>
                <w:sz w:val="20"/>
                <w:szCs w:val="20"/>
              </w:rPr>
            </w:pPr>
            <w:r w:rsidRPr="008C2A89">
              <w:rPr>
                <w:rFonts w:ascii="Bookman Old Style" w:hAnsi="Bookman Old Style"/>
                <w:sz w:val="20"/>
                <w:szCs w:val="20"/>
              </w:rPr>
              <w:t>Data wydania decyzji o pozwoleniu na użytkowanie</w:t>
            </w:r>
          </w:p>
        </w:tc>
        <w:tc>
          <w:tcPr>
            <w:tcW w:w="6127" w:type="dxa"/>
          </w:tcPr>
          <w:p w14:paraId="18152A59" w14:textId="53E75C22" w:rsidR="000933DB" w:rsidRPr="008C2A89" w:rsidRDefault="000933DB" w:rsidP="00B30DCF">
            <w:pPr>
              <w:rPr>
                <w:rFonts w:ascii="Bookman Old Style" w:hAnsi="Bookman Old Style"/>
                <w:sz w:val="20"/>
                <w:szCs w:val="20"/>
              </w:rPr>
            </w:pPr>
            <w:r>
              <w:rPr>
                <w:rFonts w:ascii="Bookman Old Style" w:hAnsi="Bookman Old Style"/>
                <w:sz w:val="20"/>
                <w:szCs w:val="20"/>
              </w:rPr>
              <w:t>21.10.2025 r.</w:t>
            </w:r>
          </w:p>
        </w:tc>
      </w:tr>
      <w:tr w:rsidR="00B30DCF" w:rsidRPr="008C2A89" w14:paraId="21F98055" w14:textId="77777777" w:rsidTr="00B30DCF">
        <w:tc>
          <w:tcPr>
            <w:tcW w:w="9212" w:type="dxa"/>
            <w:gridSpan w:val="2"/>
            <w:shd w:val="clear" w:color="auto" w:fill="D9D9D9" w:themeFill="background1" w:themeFillShade="D9"/>
          </w:tcPr>
          <w:p w14:paraId="2FDC12C5" w14:textId="77777777" w:rsidR="00B30DCF" w:rsidRPr="008C2A89" w:rsidRDefault="00B30DCF" w:rsidP="00B30DCF">
            <w:pPr>
              <w:rPr>
                <w:rFonts w:ascii="Bookman Old Style" w:hAnsi="Bookman Old Style"/>
                <w:b/>
                <w:sz w:val="20"/>
                <w:szCs w:val="20"/>
              </w:rPr>
            </w:pPr>
          </w:p>
          <w:p w14:paraId="28C8D2EE" w14:textId="77777777" w:rsidR="00B30DCF" w:rsidRPr="008C2A89" w:rsidRDefault="00B30DCF" w:rsidP="00B30DCF">
            <w:pPr>
              <w:rPr>
                <w:rFonts w:ascii="Bookman Old Style" w:hAnsi="Bookman Old Style"/>
                <w:b/>
                <w:sz w:val="20"/>
                <w:szCs w:val="20"/>
              </w:rPr>
            </w:pPr>
            <w:r w:rsidRPr="008C2A89">
              <w:rPr>
                <w:rFonts w:ascii="Bookman Old Style" w:hAnsi="Bookman Old Style"/>
                <w:b/>
                <w:sz w:val="20"/>
                <w:szCs w:val="20"/>
              </w:rPr>
              <w:t>PRZYKŁAD INNEGO UKOŃCZONEGO PRZEDSIĘWZIĘCIA DEWELOPERSKIEGO</w:t>
            </w:r>
          </w:p>
          <w:p w14:paraId="3B50B340" w14:textId="77777777" w:rsidR="00B30DCF" w:rsidRPr="008C2A89" w:rsidRDefault="00B30DCF" w:rsidP="00B30DCF">
            <w:pPr>
              <w:rPr>
                <w:rFonts w:ascii="Bookman Old Style" w:hAnsi="Bookman Old Style"/>
                <w:b/>
                <w:sz w:val="20"/>
                <w:szCs w:val="20"/>
              </w:rPr>
            </w:pPr>
          </w:p>
        </w:tc>
      </w:tr>
      <w:tr w:rsidR="00B30DCF" w:rsidRPr="008C2A89" w14:paraId="5F9E026D" w14:textId="77777777" w:rsidTr="00FE03DB">
        <w:tc>
          <w:tcPr>
            <w:tcW w:w="3085" w:type="dxa"/>
            <w:shd w:val="clear" w:color="auto" w:fill="F2F2F2" w:themeFill="background1" w:themeFillShade="F2"/>
          </w:tcPr>
          <w:p w14:paraId="7BBD0DCC" w14:textId="77777777" w:rsidR="00B30DCF" w:rsidRPr="008C2A89" w:rsidRDefault="00B30DCF" w:rsidP="00835584">
            <w:pPr>
              <w:tabs>
                <w:tab w:val="center" w:pos="1434"/>
              </w:tabs>
              <w:rPr>
                <w:rFonts w:ascii="Bookman Old Style" w:hAnsi="Bookman Old Style"/>
                <w:sz w:val="20"/>
                <w:szCs w:val="20"/>
              </w:rPr>
            </w:pPr>
            <w:r w:rsidRPr="008C2A89">
              <w:rPr>
                <w:rFonts w:ascii="Bookman Old Style" w:hAnsi="Bookman Old Style"/>
                <w:sz w:val="20"/>
                <w:szCs w:val="20"/>
              </w:rPr>
              <w:t>Adres</w:t>
            </w:r>
            <w:r w:rsidRPr="008C2A89">
              <w:rPr>
                <w:rFonts w:ascii="Bookman Old Style" w:hAnsi="Bookman Old Style"/>
                <w:sz w:val="20"/>
                <w:szCs w:val="20"/>
              </w:rPr>
              <w:tab/>
            </w:r>
          </w:p>
        </w:tc>
        <w:tc>
          <w:tcPr>
            <w:tcW w:w="6127" w:type="dxa"/>
            <w:shd w:val="clear" w:color="auto" w:fill="FFFFFF" w:themeFill="background1"/>
          </w:tcPr>
          <w:p w14:paraId="1EC751E8" w14:textId="25B16DB1" w:rsidR="00B30DCF" w:rsidRPr="008C2A89" w:rsidRDefault="008E4329" w:rsidP="00835584">
            <w:pPr>
              <w:rPr>
                <w:rFonts w:ascii="Bookman Old Style" w:hAnsi="Bookman Old Style"/>
                <w:sz w:val="20"/>
                <w:szCs w:val="20"/>
              </w:rPr>
            </w:pPr>
            <w:r w:rsidRPr="008C2A89">
              <w:rPr>
                <w:rFonts w:ascii="Bookman Old Style" w:hAnsi="Bookman Old Style"/>
                <w:sz w:val="20"/>
                <w:szCs w:val="20"/>
              </w:rPr>
              <w:t>Nie dotyczy</w:t>
            </w:r>
          </w:p>
        </w:tc>
      </w:tr>
      <w:tr w:rsidR="00B30DCF" w:rsidRPr="008C2A89" w14:paraId="4CEC53AF" w14:textId="77777777" w:rsidTr="00FE03DB">
        <w:tc>
          <w:tcPr>
            <w:tcW w:w="3085" w:type="dxa"/>
            <w:shd w:val="clear" w:color="auto" w:fill="F2F2F2" w:themeFill="background1" w:themeFillShade="F2"/>
          </w:tcPr>
          <w:p w14:paraId="4BD004EF" w14:textId="77777777" w:rsidR="00B30DCF" w:rsidRPr="008C2A89" w:rsidRDefault="00B30DCF" w:rsidP="00835584">
            <w:pPr>
              <w:rPr>
                <w:rFonts w:ascii="Bookman Old Style" w:hAnsi="Bookman Old Style"/>
                <w:sz w:val="20"/>
                <w:szCs w:val="20"/>
              </w:rPr>
            </w:pPr>
            <w:r w:rsidRPr="008C2A89">
              <w:rPr>
                <w:rFonts w:ascii="Bookman Old Style" w:hAnsi="Bookman Old Style"/>
                <w:sz w:val="20"/>
                <w:szCs w:val="20"/>
              </w:rPr>
              <w:t>Data rozpoczęcia</w:t>
            </w:r>
          </w:p>
        </w:tc>
        <w:tc>
          <w:tcPr>
            <w:tcW w:w="6127" w:type="dxa"/>
            <w:shd w:val="clear" w:color="auto" w:fill="FFFFFF" w:themeFill="background1"/>
          </w:tcPr>
          <w:p w14:paraId="065A2FE7" w14:textId="22C9DACC" w:rsidR="00B30DCF" w:rsidRPr="008C2A89" w:rsidRDefault="008E4329" w:rsidP="00835584">
            <w:pPr>
              <w:rPr>
                <w:rFonts w:ascii="Bookman Old Style" w:hAnsi="Bookman Old Style"/>
                <w:sz w:val="20"/>
                <w:szCs w:val="20"/>
              </w:rPr>
            </w:pPr>
            <w:r w:rsidRPr="008C2A89">
              <w:rPr>
                <w:rFonts w:ascii="Bookman Old Style" w:hAnsi="Bookman Old Style"/>
                <w:sz w:val="20"/>
                <w:szCs w:val="20"/>
              </w:rPr>
              <w:t>Nie dotyczy</w:t>
            </w:r>
          </w:p>
        </w:tc>
      </w:tr>
      <w:tr w:rsidR="00B30DCF" w:rsidRPr="008C2A89" w14:paraId="20FF3C5C" w14:textId="77777777" w:rsidTr="00FE03DB">
        <w:tc>
          <w:tcPr>
            <w:tcW w:w="3085" w:type="dxa"/>
            <w:shd w:val="clear" w:color="auto" w:fill="F2F2F2" w:themeFill="background1" w:themeFillShade="F2"/>
          </w:tcPr>
          <w:p w14:paraId="21534535" w14:textId="7291D529" w:rsidR="00B30DCF" w:rsidRPr="008C2A89" w:rsidRDefault="00B30DCF" w:rsidP="00835584">
            <w:pPr>
              <w:rPr>
                <w:rFonts w:ascii="Bookman Old Style" w:hAnsi="Bookman Old Style"/>
                <w:sz w:val="20"/>
                <w:szCs w:val="20"/>
              </w:rPr>
            </w:pPr>
            <w:r w:rsidRPr="008C2A89">
              <w:rPr>
                <w:rFonts w:ascii="Bookman Old Style" w:hAnsi="Bookman Old Style"/>
                <w:sz w:val="20"/>
                <w:szCs w:val="20"/>
              </w:rPr>
              <w:t>Data wydania decyzji o pozwoleniu na użytkowanie</w:t>
            </w:r>
          </w:p>
        </w:tc>
        <w:tc>
          <w:tcPr>
            <w:tcW w:w="6127" w:type="dxa"/>
            <w:shd w:val="clear" w:color="auto" w:fill="FFFFFF" w:themeFill="background1"/>
          </w:tcPr>
          <w:p w14:paraId="1292B38F" w14:textId="34DB8021" w:rsidR="00B30DCF" w:rsidRPr="008C2A89" w:rsidRDefault="008E4329" w:rsidP="00835584">
            <w:pPr>
              <w:rPr>
                <w:rFonts w:ascii="Bookman Old Style" w:hAnsi="Bookman Old Style"/>
                <w:sz w:val="20"/>
                <w:szCs w:val="20"/>
              </w:rPr>
            </w:pPr>
            <w:r w:rsidRPr="008C2A89">
              <w:rPr>
                <w:rFonts w:ascii="Bookman Old Style" w:hAnsi="Bookman Old Style"/>
                <w:sz w:val="20"/>
                <w:szCs w:val="20"/>
              </w:rPr>
              <w:t>Nie dotyczy</w:t>
            </w:r>
          </w:p>
        </w:tc>
      </w:tr>
      <w:tr w:rsidR="00B30DCF" w:rsidRPr="008C2A89" w14:paraId="192AD2CA" w14:textId="77777777" w:rsidTr="00B30DCF">
        <w:tc>
          <w:tcPr>
            <w:tcW w:w="9212" w:type="dxa"/>
            <w:gridSpan w:val="2"/>
            <w:shd w:val="clear" w:color="auto" w:fill="D9D9D9" w:themeFill="background1" w:themeFillShade="D9"/>
          </w:tcPr>
          <w:p w14:paraId="7ABB4CDE" w14:textId="77777777" w:rsidR="00B30DCF" w:rsidRPr="008C2A89" w:rsidRDefault="00B30DCF" w:rsidP="00B30DCF">
            <w:pPr>
              <w:rPr>
                <w:rFonts w:ascii="Bookman Old Style" w:hAnsi="Bookman Old Style"/>
                <w:b/>
                <w:sz w:val="20"/>
                <w:szCs w:val="20"/>
              </w:rPr>
            </w:pPr>
          </w:p>
          <w:p w14:paraId="7E80CA5E" w14:textId="77777777" w:rsidR="00B30DCF" w:rsidRPr="008C2A89" w:rsidRDefault="00B30DCF" w:rsidP="00B30DCF">
            <w:pPr>
              <w:rPr>
                <w:rFonts w:ascii="Bookman Old Style" w:hAnsi="Bookman Old Style"/>
                <w:b/>
                <w:sz w:val="20"/>
                <w:szCs w:val="20"/>
              </w:rPr>
            </w:pPr>
            <w:r w:rsidRPr="008C2A89">
              <w:rPr>
                <w:rFonts w:ascii="Bookman Old Style" w:hAnsi="Bookman Old Style"/>
                <w:b/>
                <w:sz w:val="20"/>
                <w:szCs w:val="20"/>
              </w:rPr>
              <w:t>PRZYKŁAD OSTATNIEGO UKOŃCZONEGO PRZEDSIĘWZIĘCIA DEWELOPERSKIEGO</w:t>
            </w:r>
          </w:p>
          <w:p w14:paraId="2DE083BE" w14:textId="77777777" w:rsidR="00B30DCF" w:rsidRPr="008C2A89" w:rsidRDefault="00B30DCF" w:rsidP="00835584">
            <w:pPr>
              <w:rPr>
                <w:rFonts w:ascii="Bookman Old Style" w:hAnsi="Bookman Old Style"/>
                <w:b/>
                <w:sz w:val="20"/>
                <w:szCs w:val="20"/>
              </w:rPr>
            </w:pPr>
          </w:p>
        </w:tc>
      </w:tr>
      <w:tr w:rsidR="00B30DCF" w:rsidRPr="008C2A89" w14:paraId="000EF678" w14:textId="77777777" w:rsidTr="00FE03DB">
        <w:tc>
          <w:tcPr>
            <w:tcW w:w="3085" w:type="dxa"/>
            <w:shd w:val="clear" w:color="auto" w:fill="F2F2F2" w:themeFill="background1" w:themeFillShade="F2"/>
          </w:tcPr>
          <w:p w14:paraId="1AE53CCB" w14:textId="77777777" w:rsidR="00B30DCF" w:rsidRPr="008C2A89" w:rsidRDefault="00B30DCF" w:rsidP="00835584">
            <w:pPr>
              <w:tabs>
                <w:tab w:val="center" w:pos="1434"/>
              </w:tabs>
              <w:rPr>
                <w:rFonts w:ascii="Bookman Old Style" w:hAnsi="Bookman Old Style"/>
                <w:sz w:val="20"/>
                <w:szCs w:val="20"/>
              </w:rPr>
            </w:pPr>
            <w:r w:rsidRPr="008C2A89">
              <w:rPr>
                <w:rFonts w:ascii="Bookman Old Style" w:hAnsi="Bookman Old Style"/>
                <w:sz w:val="20"/>
                <w:szCs w:val="20"/>
              </w:rPr>
              <w:t>Adres</w:t>
            </w:r>
            <w:r w:rsidRPr="008C2A89">
              <w:rPr>
                <w:rFonts w:ascii="Bookman Old Style" w:hAnsi="Bookman Old Style"/>
                <w:sz w:val="20"/>
                <w:szCs w:val="20"/>
              </w:rPr>
              <w:tab/>
            </w:r>
          </w:p>
        </w:tc>
        <w:tc>
          <w:tcPr>
            <w:tcW w:w="6127" w:type="dxa"/>
            <w:shd w:val="clear" w:color="auto" w:fill="FFFFFF" w:themeFill="background1"/>
          </w:tcPr>
          <w:p w14:paraId="6759EE11" w14:textId="63CF386B" w:rsidR="00B30DCF" w:rsidRPr="008C2A89" w:rsidRDefault="008E4329" w:rsidP="00835584">
            <w:pPr>
              <w:rPr>
                <w:rFonts w:ascii="Bookman Old Style" w:hAnsi="Bookman Old Style"/>
                <w:sz w:val="20"/>
                <w:szCs w:val="20"/>
              </w:rPr>
            </w:pPr>
            <w:r w:rsidRPr="008C2A89">
              <w:rPr>
                <w:rFonts w:ascii="Bookman Old Style" w:hAnsi="Bookman Old Style"/>
                <w:sz w:val="20"/>
                <w:szCs w:val="20"/>
              </w:rPr>
              <w:t>Nie dotyczy</w:t>
            </w:r>
          </w:p>
        </w:tc>
      </w:tr>
      <w:tr w:rsidR="00B30DCF" w:rsidRPr="008C2A89" w14:paraId="05E14CE5" w14:textId="77777777" w:rsidTr="00FE03DB">
        <w:tc>
          <w:tcPr>
            <w:tcW w:w="3085" w:type="dxa"/>
            <w:shd w:val="clear" w:color="auto" w:fill="F2F2F2" w:themeFill="background1" w:themeFillShade="F2"/>
          </w:tcPr>
          <w:p w14:paraId="59120979" w14:textId="77777777" w:rsidR="00B30DCF" w:rsidRPr="008C2A89" w:rsidRDefault="00B30DCF" w:rsidP="00835584">
            <w:pPr>
              <w:rPr>
                <w:rFonts w:ascii="Bookman Old Style" w:hAnsi="Bookman Old Style"/>
                <w:sz w:val="20"/>
                <w:szCs w:val="20"/>
              </w:rPr>
            </w:pPr>
            <w:r w:rsidRPr="008C2A89">
              <w:rPr>
                <w:rFonts w:ascii="Bookman Old Style" w:hAnsi="Bookman Old Style"/>
                <w:sz w:val="20"/>
                <w:szCs w:val="20"/>
              </w:rPr>
              <w:t>Data rozpoczęcia</w:t>
            </w:r>
          </w:p>
        </w:tc>
        <w:tc>
          <w:tcPr>
            <w:tcW w:w="6127" w:type="dxa"/>
            <w:shd w:val="clear" w:color="auto" w:fill="FFFFFF" w:themeFill="background1"/>
          </w:tcPr>
          <w:p w14:paraId="2402436C" w14:textId="1FB4572F" w:rsidR="00B30DCF" w:rsidRPr="008C2A89" w:rsidRDefault="008E4329" w:rsidP="00835584">
            <w:pPr>
              <w:rPr>
                <w:rFonts w:ascii="Bookman Old Style" w:hAnsi="Bookman Old Style"/>
                <w:sz w:val="20"/>
                <w:szCs w:val="20"/>
              </w:rPr>
            </w:pPr>
            <w:r w:rsidRPr="008C2A89">
              <w:rPr>
                <w:rFonts w:ascii="Bookman Old Style" w:hAnsi="Bookman Old Style"/>
                <w:sz w:val="20"/>
                <w:szCs w:val="20"/>
              </w:rPr>
              <w:t>Nie dotyczy</w:t>
            </w:r>
          </w:p>
        </w:tc>
      </w:tr>
      <w:tr w:rsidR="00B30DCF" w:rsidRPr="008C2A89" w14:paraId="4DFBC010" w14:textId="77777777" w:rsidTr="00FE03DB">
        <w:tc>
          <w:tcPr>
            <w:tcW w:w="3085" w:type="dxa"/>
            <w:tcBorders>
              <w:top w:val="nil"/>
            </w:tcBorders>
            <w:shd w:val="clear" w:color="auto" w:fill="F2F2F2" w:themeFill="background1" w:themeFillShade="F2"/>
          </w:tcPr>
          <w:p w14:paraId="2F4FABAF" w14:textId="5FAB6CD8" w:rsidR="00B30DCF" w:rsidRPr="008C2A89" w:rsidRDefault="00B30DCF" w:rsidP="00835584">
            <w:pPr>
              <w:rPr>
                <w:rFonts w:ascii="Bookman Old Style" w:hAnsi="Bookman Old Style"/>
                <w:sz w:val="20"/>
                <w:szCs w:val="20"/>
              </w:rPr>
            </w:pPr>
            <w:r w:rsidRPr="008C2A89">
              <w:rPr>
                <w:rFonts w:ascii="Bookman Old Style" w:hAnsi="Bookman Old Style"/>
                <w:sz w:val="20"/>
                <w:szCs w:val="20"/>
              </w:rPr>
              <w:t>Data wydania decyzji o pozwoleniu na użytkowanie</w:t>
            </w:r>
          </w:p>
        </w:tc>
        <w:tc>
          <w:tcPr>
            <w:tcW w:w="6127" w:type="dxa"/>
            <w:shd w:val="clear" w:color="auto" w:fill="FFFFFF" w:themeFill="background1"/>
          </w:tcPr>
          <w:p w14:paraId="1E7A1EC9" w14:textId="648178A5" w:rsidR="00B30DCF" w:rsidRPr="008C2A89" w:rsidRDefault="008E4329" w:rsidP="00835584">
            <w:pPr>
              <w:rPr>
                <w:rFonts w:ascii="Bookman Old Style" w:hAnsi="Bookman Old Style"/>
                <w:sz w:val="20"/>
                <w:szCs w:val="20"/>
              </w:rPr>
            </w:pPr>
            <w:r w:rsidRPr="008C2A89">
              <w:rPr>
                <w:rFonts w:ascii="Bookman Old Style" w:hAnsi="Bookman Old Style"/>
                <w:sz w:val="20"/>
                <w:szCs w:val="20"/>
              </w:rPr>
              <w:t>Nie dotyczy</w:t>
            </w:r>
          </w:p>
        </w:tc>
      </w:tr>
      <w:tr w:rsidR="00B30DCF" w:rsidRPr="008C2A89" w14:paraId="0B36F28D" w14:textId="77777777" w:rsidTr="00BA167F">
        <w:tc>
          <w:tcPr>
            <w:tcW w:w="9212" w:type="dxa"/>
            <w:gridSpan w:val="2"/>
            <w:tcBorders>
              <w:left w:val="nil"/>
              <w:right w:val="nil"/>
            </w:tcBorders>
            <w:shd w:val="clear" w:color="auto" w:fill="FFFFFF" w:themeFill="background1"/>
          </w:tcPr>
          <w:p w14:paraId="4E0404BF" w14:textId="77777777" w:rsidR="00B30DCF" w:rsidRPr="008C2A89" w:rsidRDefault="00B30DCF" w:rsidP="00835584">
            <w:pPr>
              <w:rPr>
                <w:rFonts w:ascii="Bookman Old Style" w:hAnsi="Bookman Old Style"/>
                <w:b/>
                <w:sz w:val="20"/>
                <w:szCs w:val="20"/>
              </w:rPr>
            </w:pPr>
          </w:p>
        </w:tc>
      </w:tr>
      <w:tr w:rsidR="00B30DCF" w:rsidRPr="008C2A89" w14:paraId="208D6C22" w14:textId="77777777" w:rsidTr="00FE03DB">
        <w:tc>
          <w:tcPr>
            <w:tcW w:w="3085" w:type="dxa"/>
            <w:shd w:val="clear" w:color="auto" w:fill="F2F2F2" w:themeFill="background1" w:themeFillShade="F2"/>
          </w:tcPr>
          <w:p w14:paraId="5603B28F" w14:textId="77777777" w:rsidR="00B30DCF" w:rsidRPr="008C2A89" w:rsidRDefault="00BA167F" w:rsidP="00835584">
            <w:pPr>
              <w:rPr>
                <w:rFonts w:ascii="Bookman Old Style" w:hAnsi="Bookman Old Style"/>
                <w:sz w:val="20"/>
                <w:szCs w:val="20"/>
              </w:rPr>
            </w:pPr>
            <w:r w:rsidRPr="008C2A89">
              <w:rPr>
                <w:rFonts w:ascii="Bookman Old Style" w:hAnsi="Bookman Old Style"/>
                <w:sz w:val="20"/>
                <w:szCs w:val="20"/>
              </w:rPr>
              <w:t>Czy przeciwko deweloperowi prowadzono lub prowadzi się postępowania egzekucyjne na kwotę powyżej 100 000 zł</w:t>
            </w:r>
          </w:p>
        </w:tc>
        <w:tc>
          <w:tcPr>
            <w:tcW w:w="6127" w:type="dxa"/>
            <w:shd w:val="clear" w:color="auto" w:fill="FFFFFF" w:themeFill="background1"/>
            <w:vAlign w:val="center"/>
          </w:tcPr>
          <w:p w14:paraId="66E5FFA6" w14:textId="1E972781" w:rsidR="00B30DCF" w:rsidRPr="008C2A89" w:rsidRDefault="008E4329" w:rsidP="008E4329">
            <w:pPr>
              <w:rPr>
                <w:rFonts w:ascii="Bookman Old Style" w:hAnsi="Bookman Old Style"/>
                <w:sz w:val="20"/>
                <w:szCs w:val="20"/>
              </w:rPr>
            </w:pPr>
            <w:r w:rsidRPr="008C2A89">
              <w:rPr>
                <w:rFonts w:ascii="Bookman Old Style" w:hAnsi="Bookman Old Style"/>
                <w:sz w:val="20"/>
                <w:szCs w:val="20"/>
              </w:rPr>
              <w:t>Nie</w:t>
            </w:r>
          </w:p>
        </w:tc>
      </w:tr>
    </w:tbl>
    <w:p w14:paraId="6C7A0C3F" w14:textId="77777777" w:rsidR="00847C38" w:rsidRPr="008C2A89" w:rsidRDefault="00847C38" w:rsidP="00B30DCF">
      <w:pPr>
        <w:rPr>
          <w:rFonts w:ascii="Bookman Old Style" w:hAnsi="Bookman Old Style"/>
          <w:b/>
          <w:sz w:val="20"/>
          <w:szCs w:val="20"/>
        </w:rPr>
      </w:pPr>
    </w:p>
    <w:p w14:paraId="2134BA0F" w14:textId="77777777" w:rsidR="00BA167F" w:rsidRPr="008C2A89" w:rsidRDefault="00BA167F" w:rsidP="00BA167F">
      <w:pPr>
        <w:pStyle w:val="Akapitzlist"/>
        <w:numPr>
          <w:ilvl w:val="0"/>
          <w:numId w:val="1"/>
        </w:numPr>
        <w:rPr>
          <w:rFonts w:ascii="Bookman Old Style" w:hAnsi="Bookman Old Style"/>
          <w:b/>
          <w:sz w:val="20"/>
          <w:szCs w:val="20"/>
        </w:rPr>
      </w:pPr>
      <w:r w:rsidRPr="008C2A89">
        <w:rPr>
          <w:rFonts w:ascii="Bookman Old Style" w:hAnsi="Bookman Old Style"/>
          <w:b/>
          <w:sz w:val="20"/>
          <w:szCs w:val="20"/>
        </w:rPr>
        <w:t>INFORMACJE DOTYCZĄCE NIERUCHOMOŚCI I PRZEDSIĘWZIĘCIA DEWELOPERSKIEGO</w:t>
      </w:r>
    </w:p>
    <w:tbl>
      <w:tblPr>
        <w:tblStyle w:val="Tabela-Siatka"/>
        <w:tblW w:w="9288" w:type="dxa"/>
        <w:tblLayout w:type="fixed"/>
        <w:tblLook w:val="04A0" w:firstRow="1" w:lastRow="0" w:firstColumn="1" w:lastColumn="0" w:noHBand="0" w:noVBand="1"/>
      </w:tblPr>
      <w:tblGrid>
        <w:gridCol w:w="1951"/>
        <w:gridCol w:w="796"/>
        <w:gridCol w:w="1768"/>
        <w:gridCol w:w="340"/>
        <w:gridCol w:w="1349"/>
        <w:gridCol w:w="1400"/>
        <w:gridCol w:w="1684"/>
      </w:tblGrid>
      <w:tr w:rsidR="00BA167F" w:rsidRPr="008C2A89" w14:paraId="410AA007" w14:textId="77777777" w:rsidTr="00103F6E">
        <w:tc>
          <w:tcPr>
            <w:tcW w:w="9288" w:type="dxa"/>
            <w:gridSpan w:val="7"/>
            <w:shd w:val="clear" w:color="auto" w:fill="D9D9D9" w:themeFill="background1" w:themeFillShade="D9"/>
          </w:tcPr>
          <w:p w14:paraId="7ED29DF3" w14:textId="77777777" w:rsidR="00BA167F" w:rsidRPr="008C2A89" w:rsidRDefault="00BA167F" w:rsidP="00BA167F">
            <w:pPr>
              <w:rPr>
                <w:rFonts w:ascii="Bookman Old Style" w:hAnsi="Bookman Old Style"/>
                <w:b/>
                <w:sz w:val="20"/>
                <w:szCs w:val="20"/>
              </w:rPr>
            </w:pPr>
          </w:p>
          <w:p w14:paraId="71025E92" w14:textId="77777777" w:rsidR="00BA167F" w:rsidRPr="008C2A89" w:rsidRDefault="00BA167F" w:rsidP="00BA167F">
            <w:pPr>
              <w:rPr>
                <w:rFonts w:ascii="Bookman Old Style" w:hAnsi="Bookman Old Style"/>
                <w:b/>
                <w:sz w:val="20"/>
                <w:szCs w:val="20"/>
              </w:rPr>
            </w:pPr>
            <w:r w:rsidRPr="008C2A89">
              <w:rPr>
                <w:rFonts w:ascii="Bookman Old Style" w:hAnsi="Bookman Old Style"/>
                <w:b/>
                <w:sz w:val="20"/>
                <w:szCs w:val="20"/>
              </w:rPr>
              <w:t>INFORMACJE DOTYCZĄCE GRUNTU I ZAGOSPODAROWANIA PRZESTRZENNEGO TERENU</w:t>
            </w:r>
          </w:p>
          <w:p w14:paraId="02F30B71" w14:textId="77777777" w:rsidR="00BA167F" w:rsidRPr="008C2A89" w:rsidRDefault="00BA167F" w:rsidP="00BA167F">
            <w:pPr>
              <w:rPr>
                <w:rFonts w:ascii="Bookman Old Style" w:hAnsi="Bookman Old Style"/>
                <w:b/>
                <w:sz w:val="20"/>
                <w:szCs w:val="20"/>
              </w:rPr>
            </w:pPr>
          </w:p>
        </w:tc>
      </w:tr>
      <w:tr w:rsidR="00020F12" w:rsidRPr="00397BE1" w14:paraId="21550F7B" w14:textId="77777777" w:rsidTr="00103F6E">
        <w:tc>
          <w:tcPr>
            <w:tcW w:w="1951" w:type="dxa"/>
            <w:shd w:val="clear" w:color="auto" w:fill="F2F2F2" w:themeFill="background1" w:themeFillShade="F2"/>
          </w:tcPr>
          <w:p w14:paraId="4FAA0C4E" w14:textId="1AB5ACC7" w:rsidR="00020F12" w:rsidRPr="00397BE1" w:rsidRDefault="00020F12" w:rsidP="00BA167F">
            <w:pPr>
              <w:rPr>
                <w:rFonts w:ascii="Bookman Old Style" w:hAnsi="Bookman Old Style"/>
                <w:sz w:val="20"/>
                <w:szCs w:val="20"/>
              </w:rPr>
            </w:pPr>
            <w:r w:rsidRPr="00397BE1">
              <w:rPr>
                <w:rFonts w:ascii="Bookman Old Style" w:hAnsi="Bookman Old Style"/>
                <w:sz w:val="20"/>
                <w:szCs w:val="20"/>
              </w:rPr>
              <w:t>Adres, numer działki ewidencyjnej i numer obrębu ewidencyjnego</w:t>
            </w:r>
            <w:r w:rsidR="00AD6A1E" w:rsidRPr="00397BE1">
              <w:rPr>
                <w:rStyle w:val="Odwoanieprzypisudolnego"/>
                <w:rFonts w:ascii="Bookman Old Style" w:hAnsi="Bookman Old Style"/>
                <w:sz w:val="20"/>
                <w:szCs w:val="20"/>
              </w:rPr>
              <w:footnoteReference w:id="1"/>
            </w:r>
          </w:p>
        </w:tc>
        <w:tc>
          <w:tcPr>
            <w:tcW w:w="7337" w:type="dxa"/>
            <w:gridSpan w:val="6"/>
            <w:vAlign w:val="center"/>
          </w:tcPr>
          <w:p w14:paraId="2205EF9A" w14:textId="32DF236B" w:rsidR="008E4329" w:rsidRPr="00397BE1" w:rsidRDefault="008E4329" w:rsidP="008E4329">
            <w:pPr>
              <w:rPr>
                <w:rFonts w:ascii="Bookman Old Style" w:hAnsi="Bookman Old Style"/>
                <w:sz w:val="20"/>
                <w:szCs w:val="20"/>
              </w:rPr>
            </w:pPr>
            <w:r w:rsidRPr="00397BE1">
              <w:rPr>
                <w:rFonts w:ascii="Bookman Old Style" w:hAnsi="Bookman Old Style"/>
                <w:sz w:val="20"/>
                <w:szCs w:val="20"/>
              </w:rPr>
              <w:t>Działk</w:t>
            </w:r>
            <w:r w:rsidR="0062429B" w:rsidRPr="00397BE1">
              <w:rPr>
                <w:rFonts w:ascii="Bookman Old Style" w:hAnsi="Bookman Old Style"/>
                <w:sz w:val="20"/>
                <w:szCs w:val="20"/>
              </w:rPr>
              <w:t>a</w:t>
            </w:r>
            <w:r w:rsidRPr="00397BE1">
              <w:rPr>
                <w:rFonts w:ascii="Bookman Old Style" w:hAnsi="Bookman Old Style"/>
                <w:sz w:val="20"/>
                <w:szCs w:val="20"/>
              </w:rPr>
              <w:t xml:space="preserve"> gruntu oznaczon</w:t>
            </w:r>
            <w:r w:rsidR="0062429B" w:rsidRPr="00397BE1">
              <w:rPr>
                <w:rFonts w:ascii="Bookman Old Style" w:hAnsi="Bookman Old Style"/>
                <w:sz w:val="20"/>
                <w:szCs w:val="20"/>
              </w:rPr>
              <w:t>a</w:t>
            </w:r>
            <w:r w:rsidRPr="00397BE1">
              <w:rPr>
                <w:rFonts w:ascii="Bookman Old Style" w:hAnsi="Bookman Old Style"/>
                <w:sz w:val="20"/>
                <w:szCs w:val="20"/>
              </w:rPr>
              <w:t xml:space="preserve"> numerami ewidencyjnymi:</w:t>
            </w:r>
          </w:p>
          <w:p w14:paraId="0039823F" w14:textId="6018CCE2" w:rsidR="00B70688" w:rsidRPr="00397BE1" w:rsidRDefault="008E4329" w:rsidP="008E4329">
            <w:pPr>
              <w:pStyle w:val="Akapitzlist"/>
              <w:numPr>
                <w:ilvl w:val="0"/>
                <w:numId w:val="9"/>
              </w:numPr>
              <w:rPr>
                <w:rFonts w:ascii="Bookman Old Style" w:hAnsi="Bookman Old Style"/>
                <w:sz w:val="20"/>
                <w:szCs w:val="20"/>
              </w:rPr>
            </w:pPr>
            <w:r w:rsidRPr="00397BE1">
              <w:rPr>
                <w:rFonts w:ascii="Bookman Old Style" w:hAnsi="Bookman Old Style"/>
                <w:sz w:val="20"/>
                <w:szCs w:val="20"/>
              </w:rPr>
              <w:t>92</w:t>
            </w:r>
            <w:r w:rsidR="006762CC" w:rsidRPr="00397BE1">
              <w:rPr>
                <w:rFonts w:ascii="Bookman Old Style" w:hAnsi="Bookman Old Style"/>
                <w:sz w:val="20"/>
                <w:szCs w:val="20"/>
              </w:rPr>
              <w:t>7</w:t>
            </w:r>
            <w:r w:rsidRPr="00397BE1">
              <w:rPr>
                <w:rFonts w:ascii="Bookman Old Style" w:hAnsi="Bookman Old Style"/>
                <w:sz w:val="20"/>
                <w:szCs w:val="20"/>
              </w:rPr>
              <w:t>/</w:t>
            </w:r>
            <w:r w:rsidR="00AA20F3" w:rsidRPr="00397BE1">
              <w:rPr>
                <w:rFonts w:ascii="Bookman Old Style" w:hAnsi="Bookman Old Style"/>
                <w:sz w:val="20"/>
                <w:szCs w:val="20"/>
              </w:rPr>
              <w:t>1</w:t>
            </w:r>
            <w:r w:rsidR="00FA319C">
              <w:rPr>
                <w:rFonts w:ascii="Bookman Old Style" w:hAnsi="Bookman Old Style"/>
                <w:sz w:val="20"/>
                <w:szCs w:val="20"/>
              </w:rPr>
              <w:t>5</w:t>
            </w:r>
            <w:r w:rsidRPr="00397BE1">
              <w:rPr>
                <w:rFonts w:ascii="Bookman Old Style" w:hAnsi="Bookman Old Style"/>
                <w:sz w:val="20"/>
                <w:szCs w:val="20"/>
              </w:rPr>
              <w:t xml:space="preserve"> (o pow. </w:t>
            </w:r>
            <w:r w:rsidR="00AA20F3" w:rsidRPr="00397BE1">
              <w:rPr>
                <w:rFonts w:ascii="Bookman Old Style" w:hAnsi="Bookman Old Style"/>
                <w:sz w:val="20"/>
                <w:szCs w:val="20"/>
              </w:rPr>
              <w:t>100</w:t>
            </w:r>
            <w:r w:rsidR="00A65705" w:rsidRPr="00397BE1">
              <w:rPr>
                <w:rFonts w:ascii="Bookman Old Style" w:hAnsi="Bookman Old Style"/>
                <w:sz w:val="20"/>
                <w:szCs w:val="20"/>
              </w:rPr>
              <w:t>0</w:t>
            </w:r>
            <w:r w:rsidRPr="00397BE1">
              <w:rPr>
                <w:rFonts w:ascii="Bookman Old Style" w:hAnsi="Bookman Old Style"/>
                <w:sz w:val="20"/>
                <w:szCs w:val="20"/>
              </w:rPr>
              <w:t xml:space="preserve"> m</w:t>
            </w:r>
            <w:r w:rsidRPr="00397BE1">
              <w:rPr>
                <w:rFonts w:ascii="Bookman Old Style" w:hAnsi="Bookman Old Style"/>
                <w:sz w:val="20"/>
                <w:szCs w:val="20"/>
                <w:vertAlign w:val="superscript"/>
              </w:rPr>
              <w:t>2</w:t>
            </w:r>
            <w:r w:rsidRPr="00397BE1">
              <w:rPr>
                <w:rFonts w:ascii="Bookman Old Style" w:hAnsi="Bookman Old Style"/>
                <w:sz w:val="20"/>
                <w:szCs w:val="20"/>
              </w:rPr>
              <w:t>)</w:t>
            </w:r>
            <w:r w:rsidR="004E7D56" w:rsidRPr="00397BE1">
              <w:rPr>
                <w:rFonts w:ascii="Bookman Old Style" w:hAnsi="Bookman Old Style"/>
                <w:sz w:val="20"/>
                <w:szCs w:val="20"/>
              </w:rPr>
              <w:t xml:space="preserve"> – </w:t>
            </w:r>
            <w:r w:rsidR="00FA319C">
              <w:rPr>
                <w:rFonts w:ascii="Bookman Old Style" w:hAnsi="Bookman Old Style"/>
                <w:b/>
                <w:bCs/>
                <w:sz w:val="20"/>
                <w:szCs w:val="20"/>
              </w:rPr>
              <w:t>OSTOJA</w:t>
            </w:r>
            <w:r w:rsidR="004E7D56" w:rsidRPr="00397BE1">
              <w:rPr>
                <w:rFonts w:ascii="Bookman Old Style" w:hAnsi="Bookman Old Style"/>
                <w:b/>
                <w:bCs/>
                <w:sz w:val="20"/>
                <w:szCs w:val="20"/>
              </w:rPr>
              <w:t xml:space="preserve"> </w:t>
            </w:r>
            <w:r w:rsidR="00FA319C">
              <w:rPr>
                <w:rFonts w:ascii="Bookman Old Style" w:hAnsi="Bookman Old Style"/>
                <w:b/>
                <w:bCs/>
                <w:sz w:val="20"/>
                <w:szCs w:val="20"/>
              </w:rPr>
              <w:t>O</w:t>
            </w:r>
            <w:r w:rsidR="004E7D56" w:rsidRPr="00397BE1">
              <w:rPr>
                <w:rFonts w:ascii="Bookman Old Style" w:hAnsi="Bookman Old Style"/>
                <w:b/>
                <w:bCs/>
                <w:sz w:val="20"/>
                <w:szCs w:val="20"/>
              </w:rPr>
              <w:t>º</w:t>
            </w:r>
            <w:r w:rsidR="00FA319C">
              <w:rPr>
                <w:rFonts w:ascii="Bookman Old Style" w:hAnsi="Bookman Old Style"/>
                <w:b/>
                <w:bCs/>
                <w:sz w:val="20"/>
                <w:szCs w:val="20"/>
              </w:rPr>
              <w:t>1a</w:t>
            </w:r>
            <w:r w:rsidR="004E7D56" w:rsidRPr="00397BE1">
              <w:rPr>
                <w:rFonts w:ascii="Bookman Old Style" w:hAnsi="Bookman Old Style"/>
                <w:bCs/>
                <w:sz w:val="20"/>
                <w:szCs w:val="20"/>
              </w:rPr>
              <w:t xml:space="preserve"> </w:t>
            </w:r>
            <w:r w:rsidR="00FA319C">
              <w:rPr>
                <w:rFonts w:ascii="Bookman Old Style" w:hAnsi="Bookman Old Style"/>
                <w:bCs/>
                <w:sz w:val="20"/>
                <w:szCs w:val="20"/>
              </w:rPr>
              <w:t xml:space="preserve">oraz </w:t>
            </w:r>
            <w:r w:rsidR="00FA319C">
              <w:rPr>
                <w:rFonts w:ascii="Bookman Old Style" w:hAnsi="Bookman Old Style"/>
                <w:b/>
                <w:bCs/>
                <w:sz w:val="20"/>
                <w:szCs w:val="20"/>
              </w:rPr>
              <w:t>OSTOJA</w:t>
            </w:r>
            <w:r w:rsidR="00FA319C" w:rsidRPr="00397BE1">
              <w:rPr>
                <w:rFonts w:ascii="Bookman Old Style" w:hAnsi="Bookman Old Style"/>
                <w:b/>
                <w:bCs/>
                <w:sz w:val="20"/>
                <w:szCs w:val="20"/>
              </w:rPr>
              <w:t xml:space="preserve"> </w:t>
            </w:r>
            <w:r w:rsidR="00FA319C">
              <w:rPr>
                <w:rFonts w:ascii="Bookman Old Style" w:hAnsi="Bookman Old Style"/>
                <w:b/>
                <w:bCs/>
                <w:sz w:val="20"/>
                <w:szCs w:val="20"/>
              </w:rPr>
              <w:t>O</w:t>
            </w:r>
            <w:r w:rsidR="00FA319C" w:rsidRPr="00397BE1">
              <w:rPr>
                <w:rFonts w:ascii="Bookman Old Style" w:hAnsi="Bookman Old Style"/>
                <w:b/>
                <w:bCs/>
                <w:sz w:val="20"/>
                <w:szCs w:val="20"/>
              </w:rPr>
              <w:t>º</w:t>
            </w:r>
            <w:r w:rsidR="00FA319C">
              <w:rPr>
                <w:rFonts w:ascii="Bookman Old Style" w:hAnsi="Bookman Old Style"/>
                <w:b/>
                <w:bCs/>
                <w:sz w:val="20"/>
                <w:szCs w:val="20"/>
              </w:rPr>
              <w:t>1</w:t>
            </w:r>
            <w:r w:rsidR="00FA319C">
              <w:rPr>
                <w:rFonts w:ascii="Bookman Old Style" w:hAnsi="Bookman Old Style"/>
                <w:b/>
                <w:bCs/>
                <w:sz w:val="20"/>
                <w:szCs w:val="20"/>
              </w:rPr>
              <w:t>b</w:t>
            </w:r>
          </w:p>
          <w:p w14:paraId="49A6DC0F" w14:textId="05FA124C" w:rsidR="00020F12" w:rsidRPr="00397BE1" w:rsidRDefault="008E4329" w:rsidP="008E4329">
            <w:pPr>
              <w:rPr>
                <w:rFonts w:ascii="Bookman Old Style" w:hAnsi="Bookman Old Style"/>
                <w:sz w:val="20"/>
                <w:szCs w:val="20"/>
              </w:rPr>
            </w:pPr>
            <w:r w:rsidRPr="00397BE1">
              <w:rPr>
                <w:rFonts w:ascii="Bookman Old Style" w:hAnsi="Bookman Old Style"/>
                <w:sz w:val="20"/>
                <w:szCs w:val="20"/>
              </w:rPr>
              <w:t>Położon</w:t>
            </w:r>
            <w:r w:rsidR="0062429B" w:rsidRPr="00397BE1">
              <w:rPr>
                <w:rFonts w:ascii="Bookman Old Style" w:hAnsi="Bookman Old Style"/>
                <w:sz w:val="20"/>
                <w:szCs w:val="20"/>
              </w:rPr>
              <w:t>a</w:t>
            </w:r>
            <w:r w:rsidRPr="00397BE1">
              <w:rPr>
                <w:rFonts w:ascii="Bookman Old Style" w:hAnsi="Bookman Old Style"/>
                <w:sz w:val="20"/>
                <w:szCs w:val="20"/>
              </w:rPr>
              <w:t xml:space="preserve"> w Rudce Kozłowieckiej, gmina Niemce,</w:t>
            </w:r>
            <w:r w:rsidR="004E7D56" w:rsidRPr="00397BE1">
              <w:rPr>
                <w:rFonts w:ascii="Bookman Old Style" w:hAnsi="Bookman Old Style"/>
                <w:sz w:val="20"/>
                <w:szCs w:val="20"/>
              </w:rPr>
              <w:t xml:space="preserve"> </w:t>
            </w:r>
            <w:r w:rsidRPr="00397BE1">
              <w:rPr>
                <w:rFonts w:ascii="Bookman Old Style" w:hAnsi="Bookman Old Style"/>
                <w:sz w:val="20"/>
                <w:szCs w:val="20"/>
              </w:rPr>
              <w:t xml:space="preserve">obręb 22-Rudka Kozłowiecka   </w:t>
            </w:r>
          </w:p>
        </w:tc>
      </w:tr>
      <w:tr w:rsidR="00020F12" w:rsidRPr="00397BE1" w14:paraId="7D80C19E" w14:textId="77777777" w:rsidTr="00397BE1">
        <w:tc>
          <w:tcPr>
            <w:tcW w:w="1951" w:type="dxa"/>
            <w:shd w:val="clear" w:color="auto" w:fill="F2F2F2" w:themeFill="background1" w:themeFillShade="F2"/>
          </w:tcPr>
          <w:p w14:paraId="573FA7F7" w14:textId="77777777" w:rsidR="00020F12" w:rsidRPr="00397BE1" w:rsidRDefault="00020F12" w:rsidP="00BA167F">
            <w:pPr>
              <w:rPr>
                <w:rFonts w:ascii="Bookman Old Style" w:hAnsi="Bookman Old Style"/>
                <w:sz w:val="20"/>
                <w:szCs w:val="20"/>
              </w:rPr>
            </w:pPr>
            <w:r w:rsidRPr="00397BE1">
              <w:rPr>
                <w:rFonts w:ascii="Bookman Old Style" w:hAnsi="Bookman Old Style"/>
                <w:sz w:val="20"/>
                <w:szCs w:val="20"/>
              </w:rPr>
              <w:t>Numer księgi wieczystej</w:t>
            </w:r>
          </w:p>
        </w:tc>
        <w:tc>
          <w:tcPr>
            <w:tcW w:w="7337" w:type="dxa"/>
            <w:gridSpan w:val="6"/>
          </w:tcPr>
          <w:p w14:paraId="77390AE2" w14:textId="77777777" w:rsidR="00BC430D" w:rsidRPr="00397BE1" w:rsidRDefault="00B70688" w:rsidP="00397BE1">
            <w:pPr>
              <w:rPr>
                <w:rFonts w:ascii="Bookman Old Style" w:hAnsi="Bookman Old Style"/>
                <w:sz w:val="20"/>
                <w:szCs w:val="20"/>
              </w:rPr>
            </w:pPr>
            <w:r w:rsidRPr="00397BE1">
              <w:rPr>
                <w:rFonts w:ascii="Bookman Old Style" w:hAnsi="Bookman Old Style"/>
                <w:sz w:val="20"/>
                <w:szCs w:val="20"/>
              </w:rPr>
              <w:t>Działka nr:</w:t>
            </w:r>
          </w:p>
          <w:p w14:paraId="714F1F6E" w14:textId="26E12677" w:rsidR="009304FF" w:rsidRDefault="00B70688" w:rsidP="009304FF">
            <w:pPr>
              <w:pStyle w:val="Akapitzlist"/>
              <w:numPr>
                <w:ilvl w:val="0"/>
                <w:numId w:val="10"/>
              </w:numPr>
              <w:rPr>
                <w:rFonts w:ascii="Bookman Old Style" w:hAnsi="Bookman Old Style"/>
                <w:sz w:val="20"/>
                <w:szCs w:val="20"/>
              </w:rPr>
            </w:pPr>
            <w:r w:rsidRPr="00397BE1">
              <w:rPr>
                <w:rFonts w:ascii="Bookman Old Style" w:hAnsi="Bookman Old Style"/>
                <w:sz w:val="20"/>
                <w:szCs w:val="20"/>
              </w:rPr>
              <w:t>92</w:t>
            </w:r>
            <w:r w:rsidR="006762CC" w:rsidRPr="00397BE1">
              <w:rPr>
                <w:rFonts w:ascii="Bookman Old Style" w:hAnsi="Bookman Old Style"/>
                <w:sz w:val="20"/>
                <w:szCs w:val="20"/>
              </w:rPr>
              <w:t>7</w:t>
            </w:r>
            <w:r w:rsidRPr="00397BE1">
              <w:rPr>
                <w:rFonts w:ascii="Bookman Old Style" w:hAnsi="Bookman Old Style"/>
                <w:sz w:val="20"/>
                <w:szCs w:val="20"/>
              </w:rPr>
              <w:t>/</w:t>
            </w:r>
            <w:r w:rsidR="00AA20F3" w:rsidRPr="00397BE1">
              <w:rPr>
                <w:rFonts w:ascii="Bookman Old Style" w:hAnsi="Bookman Old Style"/>
                <w:sz w:val="20"/>
                <w:szCs w:val="20"/>
              </w:rPr>
              <w:t>1</w:t>
            </w:r>
            <w:r w:rsidR="00FA319C">
              <w:rPr>
                <w:rFonts w:ascii="Bookman Old Style" w:hAnsi="Bookman Old Style"/>
                <w:sz w:val="20"/>
                <w:szCs w:val="20"/>
              </w:rPr>
              <w:t>5</w:t>
            </w:r>
            <w:r w:rsidRPr="00397BE1">
              <w:rPr>
                <w:rFonts w:ascii="Bookman Old Style" w:hAnsi="Bookman Old Style"/>
                <w:sz w:val="20"/>
                <w:szCs w:val="20"/>
              </w:rPr>
              <w:t xml:space="preserve">: </w:t>
            </w:r>
            <w:r w:rsidR="009304FF" w:rsidRPr="00FA319C">
              <w:rPr>
                <w:rFonts w:ascii="Bookman Old Style" w:hAnsi="Bookman Old Style"/>
                <w:sz w:val="20"/>
                <w:szCs w:val="20"/>
              </w:rPr>
              <w:t>LU1</w:t>
            </w:r>
            <w:r w:rsidR="00FA319C" w:rsidRPr="00FA319C">
              <w:rPr>
                <w:rFonts w:ascii="Bookman Old Style" w:hAnsi="Bookman Old Style"/>
                <w:sz w:val="20"/>
                <w:szCs w:val="20"/>
              </w:rPr>
              <w:t>I</w:t>
            </w:r>
            <w:r w:rsidR="009304FF" w:rsidRPr="00FA319C">
              <w:rPr>
                <w:rFonts w:ascii="Bookman Old Style" w:hAnsi="Bookman Old Style"/>
                <w:sz w:val="20"/>
                <w:szCs w:val="20"/>
              </w:rPr>
              <w:t>/</w:t>
            </w:r>
            <w:r w:rsidR="00FA319C" w:rsidRPr="00FA319C">
              <w:rPr>
                <w:rFonts w:ascii="Bookman Old Style" w:hAnsi="Bookman Old Style"/>
                <w:sz w:val="20"/>
                <w:szCs w:val="20"/>
              </w:rPr>
              <w:t>00285145</w:t>
            </w:r>
            <w:r w:rsidR="009304FF" w:rsidRPr="00FA319C">
              <w:rPr>
                <w:rFonts w:ascii="Bookman Old Style" w:hAnsi="Bookman Old Style"/>
                <w:sz w:val="20"/>
                <w:szCs w:val="20"/>
              </w:rPr>
              <w:t>/</w:t>
            </w:r>
            <w:r w:rsidR="00FA319C" w:rsidRPr="00FA319C">
              <w:rPr>
                <w:rFonts w:ascii="Bookman Old Style" w:hAnsi="Bookman Old Style"/>
                <w:sz w:val="20"/>
                <w:szCs w:val="20"/>
              </w:rPr>
              <w:t>7</w:t>
            </w:r>
          </w:p>
          <w:p w14:paraId="401B971B" w14:textId="3278F50F" w:rsidR="00020F12" w:rsidRPr="009304FF" w:rsidRDefault="00020F12" w:rsidP="00FA319C">
            <w:pPr>
              <w:pStyle w:val="Akapitzlist"/>
              <w:rPr>
                <w:rFonts w:ascii="Bookman Old Style" w:hAnsi="Bookman Old Style"/>
                <w:sz w:val="20"/>
                <w:szCs w:val="20"/>
              </w:rPr>
            </w:pPr>
          </w:p>
        </w:tc>
      </w:tr>
      <w:tr w:rsidR="00020F12" w:rsidRPr="00397BE1" w14:paraId="1BE7A15A" w14:textId="77777777" w:rsidTr="00397BE1">
        <w:tc>
          <w:tcPr>
            <w:tcW w:w="1951" w:type="dxa"/>
            <w:shd w:val="clear" w:color="auto" w:fill="F2F2F2" w:themeFill="background1" w:themeFillShade="F2"/>
          </w:tcPr>
          <w:p w14:paraId="4F90D04B" w14:textId="77777777" w:rsidR="00020F12" w:rsidRPr="00397BE1" w:rsidRDefault="00020F12" w:rsidP="005B3B23">
            <w:pPr>
              <w:rPr>
                <w:rFonts w:ascii="Bookman Old Style" w:hAnsi="Bookman Old Style"/>
                <w:sz w:val="20"/>
                <w:szCs w:val="20"/>
              </w:rPr>
            </w:pPr>
            <w:r w:rsidRPr="00397BE1">
              <w:rPr>
                <w:rFonts w:ascii="Bookman Old Style" w:hAnsi="Bookman Old Style"/>
                <w:sz w:val="20"/>
                <w:szCs w:val="20"/>
              </w:rPr>
              <w:t xml:space="preserve">Istniejące obciążenia hipoteczne nieruchomości lub wnioski o wpis w dziale czwartym księgi wieczystej </w:t>
            </w:r>
          </w:p>
        </w:tc>
        <w:tc>
          <w:tcPr>
            <w:tcW w:w="7337" w:type="dxa"/>
            <w:gridSpan w:val="6"/>
            <w:vAlign w:val="center"/>
          </w:tcPr>
          <w:p w14:paraId="0193BDDE" w14:textId="552E47B3" w:rsidR="00BF780C" w:rsidRPr="00397BE1" w:rsidRDefault="001F2E8C" w:rsidP="00397BE1">
            <w:pPr>
              <w:rPr>
                <w:rFonts w:ascii="Bookman Old Style" w:hAnsi="Bookman Old Style"/>
                <w:sz w:val="20"/>
                <w:szCs w:val="20"/>
              </w:rPr>
            </w:pPr>
            <w:r w:rsidRPr="00397BE1">
              <w:rPr>
                <w:rFonts w:ascii="Bookman Old Style" w:hAnsi="Bookman Old Style"/>
                <w:sz w:val="20"/>
                <w:szCs w:val="20"/>
              </w:rPr>
              <w:t>Brak wpisów</w:t>
            </w:r>
            <w:r w:rsidR="006762CC" w:rsidRPr="00397BE1">
              <w:rPr>
                <w:rFonts w:ascii="Bookman Old Style" w:hAnsi="Bookman Old Style"/>
                <w:sz w:val="20"/>
                <w:szCs w:val="20"/>
              </w:rPr>
              <w:t xml:space="preserve"> </w:t>
            </w:r>
          </w:p>
        </w:tc>
      </w:tr>
      <w:tr w:rsidR="00020F12" w:rsidRPr="008C2A89" w14:paraId="30928DFC" w14:textId="77777777" w:rsidTr="00103F6E">
        <w:tc>
          <w:tcPr>
            <w:tcW w:w="1951" w:type="dxa"/>
            <w:shd w:val="clear" w:color="auto" w:fill="F2F2F2" w:themeFill="background1" w:themeFillShade="F2"/>
          </w:tcPr>
          <w:p w14:paraId="2025B9EA" w14:textId="48545198" w:rsidR="00020F12" w:rsidRPr="00397BE1" w:rsidRDefault="00020F12" w:rsidP="00BA167F">
            <w:pPr>
              <w:rPr>
                <w:rFonts w:ascii="Bookman Old Style" w:hAnsi="Bookman Old Style"/>
                <w:sz w:val="20"/>
                <w:szCs w:val="20"/>
              </w:rPr>
            </w:pPr>
            <w:r w:rsidRPr="00397BE1">
              <w:rPr>
                <w:rFonts w:ascii="Bookman Old Style" w:hAnsi="Bookman Old Style"/>
                <w:sz w:val="20"/>
                <w:szCs w:val="20"/>
              </w:rPr>
              <w:t>W przypadku braku księgi wieczystej informacja o powierzchni działki i stanie prawnym nieruchomości</w:t>
            </w:r>
            <w:r w:rsidR="00AD6A1E" w:rsidRPr="00397BE1">
              <w:rPr>
                <w:rStyle w:val="Odwoanieprzypisudolnego"/>
                <w:rFonts w:ascii="Bookman Old Style" w:hAnsi="Bookman Old Style"/>
                <w:sz w:val="20"/>
                <w:szCs w:val="20"/>
              </w:rPr>
              <w:footnoteReference w:id="2"/>
            </w:r>
          </w:p>
        </w:tc>
        <w:tc>
          <w:tcPr>
            <w:tcW w:w="7337" w:type="dxa"/>
            <w:gridSpan w:val="6"/>
            <w:vAlign w:val="center"/>
          </w:tcPr>
          <w:p w14:paraId="6259F82C" w14:textId="39D3D4FE" w:rsidR="00020F12" w:rsidRPr="008C2A89" w:rsidRDefault="00355C1C" w:rsidP="00355C1C">
            <w:pPr>
              <w:rPr>
                <w:rFonts w:ascii="Bookman Old Style" w:hAnsi="Bookman Old Style"/>
                <w:sz w:val="20"/>
                <w:szCs w:val="20"/>
              </w:rPr>
            </w:pPr>
            <w:r w:rsidRPr="00397BE1">
              <w:rPr>
                <w:rFonts w:ascii="Bookman Old Style" w:hAnsi="Bookman Old Style"/>
                <w:sz w:val="20"/>
                <w:szCs w:val="20"/>
              </w:rPr>
              <w:t>Nie dotyczy</w:t>
            </w:r>
          </w:p>
        </w:tc>
      </w:tr>
      <w:tr w:rsidR="00B83BFB" w:rsidRPr="008C2A89" w14:paraId="6FCE5CEB" w14:textId="77777777" w:rsidTr="00103F6E">
        <w:tc>
          <w:tcPr>
            <w:tcW w:w="1951" w:type="dxa"/>
            <w:shd w:val="clear" w:color="auto" w:fill="F2F2F2" w:themeFill="background1" w:themeFillShade="F2"/>
          </w:tcPr>
          <w:p w14:paraId="015DBE30" w14:textId="67E7EC16"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Informacje dotyczące obiektów istniejących położonych w sąsiedztwie inwestycji i wpływających na warunki życia</w:t>
            </w:r>
            <w:r w:rsidRPr="008C2A89">
              <w:rPr>
                <w:rStyle w:val="Odwoanieprzypisudolnego"/>
                <w:rFonts w:ascii="Bookman Old Style" w:hAnsi="Bookman Old Style"/>
                <w:sz w:val="20"/>
                <w:szCs w:val="20"/>
              </w:rPr>
              <w:footnoteReference w:id="3"/>
            </w:r>
          </w:p>
        </w:tc>
        <w:tc>
          <w:tcPr>
            <w:tcW w:w="7337" w:type="dxa"/>
            <w:gridSpan w:val="6"/>
            <w:vAlign w:val="center"/>
          </w:tcPr>
          <w:p w14:paraId="0455EF6A" w14:textId="13AC836C"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Nie dotyczy</w:t>
            </w:r>
          </w:p>
        </w:tc>
      </w:tr>
      <w:tr w:rsidR="00DB34B1" w:rsidRPr="008C2A89" w14:paraId="6937B31D" w14:textId="77777777" w:rsidTr="00103F6E">
        <w:tc>
          <w:tcPr>
            <w:tcW w:w="1951" w:type="dxa"/>
            <w:vMerge w:val="restart"/>
            <w:shd w:val="clear" w:color="auto" w:fill="F2F2F2" w:themeFill="background1" w:themeFillShade="F2"/>
          </w:tcPr>
          <w:p w14:paraId="5ACF9D89" w14:textId="77777777" w:rsidR="00020F12" w:rsidRPr="008C2A89" w:rsidRDefault="00020F12" w:rsidP="00BA167F">
            <w:pPr>
              <w:rPr>
                <w:rFonts w:ascii="Bookman Old Style" w:hAnsi="Bookman Old Style"/>
                <w:sz w:val="20"/>
                <w:szCs w:val="20"/>
              </w:rPr>
            </w:pPr>
            <w:r w:rsidRPr="008C2A89">
              <w:rPr>
                <w:rFonts w:ascii="Bookman Old Style" w:hAnsi="Bookman Old Style"/>
                <w:sz w:val="20"/>
                <w:szCs w:val="20"/>
              </w:rPr>
              <w:t xml:space="preserve">Akty planowania przestrzennego i inne akty prawne na terenie objętym przedsięwzięciem </w:t>
            </w:r>
            <w:r w:rsidRPr="008C2A89">
              <w:rPr>
                <w:rFonts w:ascii="Bookman Old Style" w:hAnsi="Bookman Old Style"/>
                <w:sz w:val="20"/>
                <w:szCs w:val="20"/>
              </w:rPr>
              <w:lastRenderedPageBreak/>
              <w:t>deweloperskim lub zadaniem inwestycyjnym</w:t>
            </w:r>
          </w:p>
        </w:tc>
        <w:tc>
          <w:tcPr>
            <w:tcW w:w="2564" w:type="dxa"/>
            <w:gridSpan w:val="2"/>
          </w:tcPr>
          <w:p w14:paraId="69DB7C97" w14:textId="77777777" w:rsidR="00020F12" w:rsidRPr="008C2A89" w:rsidRDefault="00020F12" w:rsidP="00BA167F">
            <w:pPr>
              <w:rPr>
                <w:rFonts w:ascii="Bookman Old Style" w:hAnsi="Bookman Old Style"/>
                <w:sz w:val="20"/>
                <w:szCs w:val="20"/>
              </w:rPr>
            </w:pPr>
            <w:r w:rsidRPr="008C2A89">
              <w:rPr>
                <w:rFonts w:ascii="Bookman Old Style" w:hAnsi="Bookman Old Style"/>
                <w:sz w:val="20"/>
                <w:szCs w:val="20"/>
              </w:rPr>
              <w:lastRenderedPageBreak/>
              <w:t>Studium uwarunkowań i kierunków zagospodarowania przestrzennego gminy</w:t>
            </w:r>
          </w:p>
        </w:tc>
        <w:tc>
          <w:tcPr>
            <w:tcW w:w="4773" w:type="dxa"/>
            <w:gridSpan w:val="4"/>
          </w:tcPr>
          <w:p w14:paraId="6B1B5180" w14:textId="77777777" w:rsidR="00CA7BF8" w:rsidRPr="008C2A89" w:rsidRDefault="00CA7BF8" w:rsidP="00B93E93">
            <w:pPr>
              <w:jc w:val="both"/>
              <w:rPr>
                <w:rFonts w:ascii="Bookman Old Style" w:hAnsi="Bookman Old Style"/>
                <w:sz w:val="20"/>
                <w:szCs w:val="20"/>
              </w:rPr>
            </w:pPr>
            <w:r w:rsidRPr="008C2A89">
              <w:rPr>
                <w:rFonts w:ascii="Bookman Old Style" w:hAnsi="Bookman Old Style"/>
                <w:sz w:val="20"/>
                <w:szCs w:val="20"/>
              </w:rPr>
              <w:t>Uchwała nr XIX/188/2020 Rady Gminy Niemce z dnia 12.10.</w:t>
            </w:r>
            <w:proofErr w:type="gramStart"/>
            <w:r w:rsidRPr="008C2A89">
              <w:rPr>
                <w:rFonts w:ascii="Bookman Old Style" w:hAnsi="Bookman Old Style"/>
                <w:sz w:val="20"/>
                <w:szCs w:val="20"/>
              </w:rPr>
              <w:t>2020r.</w:t>
            </w:r>
            <w:proofErr w:type="gramEnd"/>
            <w:r w:rsidRPr="008C2A89">
              <w:rPr>
                <w:rFonts w:ascii="Bookman Old Style" w:hAnsi="Bookman Old Style"/>
                <w:sz w:val="20"/>
                <w:szCs w:val="20"/>
              </w:rPr>
              <w:t xml:space="preserve"> w sprawie uchwalenia zmian studium uwarunkowań i kierunków zagospodarowania przestrzennego gminy Niemce</w:t>
            </w:r>
          </w:p>
          <w:p w14:paraId="6A7CAD25" w14:textId="77777777" w:rsidR="00740751" w:rsidRPr="008C2A89" w:rsidRDefault="00740751" w:rsidP="00B93E93">
            <w:pPr>
              <w:jc w:val="both"/>
              <w:rPr>
                <w:rFonts w:ascii="Bookman Old Style" w:hAnsi="Bookman Old Style"/>
                <w:sz w:val="20"/>
                <w:szCs w:val="20"/>
              </w:rPr>
            </w:pPr>
          </w:p>
          <w:p w14:paraId="59616C54" w14:textId="77777777" w:rsidR="00740751" w:rsidRPr="008C2A89" w:rsidRDefault="00740751" w:rsidP="00B93E93">
            <w:pPr>
              <w:jc w:val="both"/>
              <w:rPr>
                <w:sz w:val="20"/>
                <w:szCs w:val="20"/>
              </w:rPr>
            </w:pPr>
            <w:hyperlink r:id="rId8" w:history="1">
              <w:r w:rsidRPr="008C2A89">
                <w:rPr>
                  <w:rStyle w:val="Hipercze"/>
                  <w:sz w:val="20"/>
                  <w:szCs w:val="20"/>
                </w:rPr>
                <w:t>Biuletyn Informacji Publicznej - Urząd Gminy Niemce (lubelskie.pl)</w:t>
              </w:r>
            </w:hyperlink>
          </w:p>
          <w:p w14:paraId="2447954F" w14:textId="555BFE8F" w:rsidR="00740751" w:rsidRPr="008C2A89" w:rsidRDefault="00740751" w:rsidP="00B93E93">
            <w:pPr>
              <w:jc w:val="both"/>
              <w:rPr>
                <w:rFonts w:ascii="Bookman Old Style" w:hAnsi="Bookman Old Style"/>
                <w:sz w:val="20"/>
                <w:szCs w:val="20"/>
              </w:rPr>
            </w:pPr>
          </w:p>
        </w:tc>
      </w:tr>
      <w:tr w:rsidR="00DB34B1" w:rsidRPr="008C2A89" w14:paraId="5F5F568C" w14:textId="77777777" w:rsidTr="00103F6E">
        <w:tc>
          <w:tcPr>
            <w:tcW w:w="1951" w:type="dxa"/>
            <w:vMerge/>
            <w:shd w:val="clear" w:color="auto" w:fill="F2F2F2" w:themeFill="background1" w:themeFillShade="F2"/>
          </w:tcPr>
          <w:p w14:paraId="18DF6150" w14:textId="77777777" w:rsidR="00020F12" w:rsidRPr="008C2A89" w:rsidRDefault="00020F12" w:rsidP="00BA167F">
            <w:pPr>
              <w:rPr>
                <w:rFonts w:ascii="Bookman Old Style" w:hAnsi="Bookman Old Style"/>
                <w:sz w:val="20"/>
                <w:szCs w:val="20"/>
              </w:rPr>
            </w:pPr>
          </w:p>
        </w:tc>
        <w:tc>
          <w:tcPr>
            <w:tcW w:w="2564" w:type="dxa"/>
            <w:gridSpan w:val="2"/>
          </w:tcPr>
          <w:p w14:paraId="4CA5049E" w14:textId="77777777" w:rsidR="00020F12" w:rsidRPr="008C2A89" w:rsidRDefault="00020F12" w:rsidP="00BA167F">
            <w:pPr>
              <w:rPr>
                <w:rFonts w:ascii="Bookman Old Style" w:hAnsi="Bookman Old Style"/>
                <w:sz w:val="20"/>
                <w:szCs w:val="20"/>
              </w:rPr>
            </w:pPr>
            <w:r w:rsidRPr="008C2A89">
              <w:rPr>
                <w:rFonts w:ascii="Bookman Old Style" w:hAnsi="Bookman Old Style"/>
                <w:sz w:val="20"/>
                <w:szCs w:val="20"/>
              </w:rPr>
              <w:t>Miejscowy plan zagospodarowania przestrzennego</w:t>
            </w:r>
          </w:p>
        </w:tc>
        <w:tc>
          <w:tcPr>
            <w:tcW w:w="4773" w:type="dxa"/>
            <w:gridSpan w:val="4"/>
          </w:tcPr>
          <w:p w14:paraId="69A9B98E" w14:textId="77777777" w:rsidR="00CA7BF8" w:rsidRPr="008C2A89" w:rsidRDefault="00FE03DB" w:rsidP="00B93E93">
            <w:pPr>
              <w:jc w:val="both"/>
              <w:rPr>
                <w:rFonts w:ascii="Bookman Old Style" w:hAnsi="Bookman Old Style"/>
                <w:sz w:val="20"/>
                <w:szCs w:val="20"/>
              </w:rPr>
            </w:pPr>
            <w:r w:rsidRPr="008C2A89">
              <w:rPr>
                <w:rFonts w:ascii="Bookman Old Style" w:hAnsi="Bookman Old Style"/>
                <w:sz w:val="20"/>
                <w:szCs w:val="20"/>
              </w:rPr>
              <w:t>Uchwała Rady Gminy Niemce Nr XVII/299/04 z dnia 2004-01-12 w sprawie zmian miejscowego planu zagospodarowania</w:t>
            </w:r>
            <w:r w:rsidR="00CA7BF8" w:rsidRPr="008C2A89">
              <w:rPr>
                <w:rFonts w:ascii="Bookman Old Style" w:hAnsi="Bookman Old Style"/>
                <w:sz w:val="20"/>
                <w:szCs w:val="20"/>
              </w:rPr>
              <w:t xml:space="preserve"> przestrzennego gminy Niemce ogłoszona w Dzienniku Urzędowym Województwa Lubelskiego nr 50 z dnia 2004-03-19, poz. 1007</w:t>
            </w:r>
          </w:p>
          <w:p w14:paraId="6A4C7C49" w14:textId="77777777" w:rsidR="00740751" w:rsidRPr="008C2A89" w:rsidRDefault="00740751" w:rsidP="00B93E93">
            <w:pPr>
              <w:jc w:val="both"/>
              <w:rPr>
                <w:rFonts w:ascii="Bookman Old Style" w:hAnsi="Bookman Old Style"/>
                <w:sz w:val="20"/>
                <w:szCs w:val="20"/>
              </w:rPr>
            </w:pPr>
          </w:p>
          <w:p w14:paraId="4AF937F5" w14:textId="38F0AB6C" w:rsidR="00740751" w:rsidRPr="008C2A89" w:rsidRDefault="00740751" w:rsidP="00B93E93">
            <w:pPr>
              <w:jc w:val="both"/>
              <w:rPr>
                <w:rFonts w:ascii="Bookman Old Style" w:hAnsi="Bookman Old Style"/>
                <w:b/>
                <w:bCs/>
                <w:sz w:val="20"/>
                <w:szCs w:val="20"/>
              </w:rPr>
            </w:pPr>
            <w:hyperlink r:id="rId9" w:history="1">
              <w:r w:rsidRPr="008C2A89">
                <w:rPr>
                  <w:rStyle w:val="Hipercze"/>
                  <w:sz w:val="20"/>
                  <w:szCs w:val="20"/>
                </w:rPr>
                <w:t>Biuletyn Informacji Publicznej - Urząd Gminy Niemce (lubelskie.pl)</w:t>
              </w:r>
            </w:hyperlink>
          </w:p>
          <w:p w14:paraId="54656C91" w14:textId="77777777" w:rsidR="00CA7BF8" w:rsidRPr="008C2A89" w:rsidRDefault="00CA7BF8" w:rsidP="00B93E93">
            <w:pPr>
              <w:jc w:val="both"/>
              <w:rPr>
                <w:rFonts w:ascii="Bookman Old Style" w:hAnsi="Bookman Old Style"/>
                <w:sz w:val="20"/>
                <w:szCs w:val="20"/>
              </w:rPr>
            </w:pPr>
          </w:p>
          <w:p w14:paraId="6D348F01" w14:textId="77777777" w:rsidR="00020F12" w:rsidRPr="008C2A89" w:rsidRDefault="00CA7BF8" w:rsidP="00B93E93">
            <w:pPr>
              <w:jc w:val="both"/>
              <w:rPr>
                <w:rFonts w:ascii="Bookman Old Style" w:hAnsi="Bookman Old Style"/>
                <w:sz w:val="20"/>
                <w:szCs w:val="20"/>
              </w:rPr>
            </w:pPr>
            <w:r w:rsidRPr="008C2A89">
              <w:rPr>
                <w:rFonts w:ascii="Bookman Old Style" w:hAnsi="Bookman Old Style"/>
                <w:sz w:val="20"/>
                <w:szCs w:val="20"/>
              </w:rPr>
              <w:t>Uchwała Rady Gminy Niemce Nr XXXI/282/2017 z dnia 2017-06-27 w sprawie uchwalenia zmiany miejscowego planu zagospodarowania przestrzennego gminy Niemce ogłoszona w Dzienniku Urzędowym Województwa Lubelskiego z dnia 2019-10-15, poz. 6124</w:t>
            </w:r>
          </w:p>
          <w:p w14:paraId="1D25BB4A" w14:textId="77777777" w:rsidR="00740751" w:rsidRPr="008C2A89" w:rsidRDefault="00740751" w:rsidP="00B93E93">
            <w:pPr>
              <w:jc w:val="both"/>
              <w:rPr>
                <w:rFonts w:ascii="Bookman Old Style" w:hAnsi="Bookman Old Style"/>
                <w:sz w:val="20"/>
                <w:szCs w:val="20"/>
              </w:rPr>
            </w:pPr>
          </w:p>
          <w:p w14:paraId="2282E34D" w14:textId="77777777" w:rsidR="00740751" w:rsidRPr="008C2A89" w:rsidRDefault="00740751" w:rsidP="00B93E93">
            <w:pPr>
              <w:jc w:val="both"/>
              <w:rPr>
                <w:sz w:val="20"/>
                <w:szCs w:val="20"/>
              </w:rPr>
            </w:pPr>
            <w:hyperlink r:id="rId10" w:history="1">
              <w:r w:rsidRPr="008C2A89">
                <w:rPr>
                  <w:rStyle w:val="Hipercze"/>
                  <w:sz w:val="20"/>
                  <w:szCs w:val="20"/>
                </w:rPr>
                <w:t>Biuletyn Informacji Publicznej - Urząd Gminy Niemce (lubelskie.pl)</w:t>
              </w:r>
            </w:hyperlink>
          </w:p>
          <w:p w14:paraId="71AEF0F8" w14:textId="1E97BFDE" w:rsidR="00740751" w:rsidRPr="008C2A89" w:rsidRDefault="00740751" w:rsidP="00B93E93">
            <w:pPr>
              <w:jc w:val="both"/>
              <w:rPr>
                <w:rFonts w:ascii="Bookman Old Style" w:hAnsi="Bookman Old Style"/>
                <w:sz w:val="20"/>
                <w:szCs w:val="20"/>
              </w:rPr>
            </w:pPr>
          </w:p>
        </w:tc>
      </w:tr>
      <w:tr w:rsidR="00DB34B1" w:rsidRPr="008C2A89" w14:paraId="21E3DA93" w14:textId="77777777" w:rsidTr="00103F6E">
        <w:tc>
          <w:tcPr>
            <w:tcW w:w="1951" w:type="dxa"/>
            <w:vMerge/>
            <w:shd w:val="clear" w:color="auto" w:fill="F2F2F2" w:themeFill="background1" w:themeFillShade="F2"/>
          </w:tcPr>
          <w:p w14:paraId="67882DD2" w14:textId="77777777" w:rsidR="00020F12" w:rsidRPr="008C2A89" w:rsidRDefault="00020F12" w:rsidP="00BA167F">
            <w:pPr>
              <w:rPr>
                <w:rFonts w:ascii="Bookman Old Style" w:hAnsi="Bookman Old Style"/>
                <w:sz w:val="20"/>
                <w:szCs w:val="20"/>
              </w:rPr>
            </w:pPr>
          </w:p>
        </w:tc>
        <w:tc>
          <w:tcPr>
            <w:tcW w:w="2564" w:type="dxa"/>
            <w:gridSpan w:val="2"/>
          </w:tcPr>
          <w:p w14:paraId="6E52BFE1" w14:textId="77777777" w:rsidR="00020F12" w:rsidRPr="008C2A89" w:rsidRDefault="00020F12" w:rsidP="00BA167F">
            <w:pPr>
              <w:rPr>
                <w:rFonts w:ascii="Bookman Old Style" w:hAnsi="Bookman Old Style"/>
                <w:sz w:val="20"/>
                <w:szCs w:val="20"/>
              </w:rPr>
            </w:pPr>
            <w:r w:rsidRPr="008C2A89">
              <w:rPr>
                <w:rFonts w:ascii="Bookman Old Style" w:hAnsi="Bookman Old Style"/>
                <w:sz w:val="20"/>
                <w:szCs w:val="20"/>
              </w:rPr>
              <w:t>Miejscowy plan rewitalizacji</w:t>
            </w:r>
          </w:p>
        </w:tc>
        <w:tc>
          <w:tcPr>
            <w:tcW w:w="4773" w:type="dxa"/>
            <w:gridSpan w:val="4"/>
          </w:tcPr>
          <w:p w14:paraId="386D46ED" w14:textId="5E34EFAC" w:rsidR="00BE588B" w:rsidRPr="008C2A89" w:rsidRDefault="00BE588B" w:rsidP="00B93E93">
            <w:pPr>
              <w:jc w:val="both"/>
              <w:rPr>
                <w:rFonts w:ascii="Bookman Old Style" w:hAnsi="Bookman Old Style"/>
                <w:sz w:val="20"/>
                <w:szCs w:val="20"/>
              </w:rPr>
            </w:pPr>
            <w:r w:rsidRPr="008C2A89">
              <w:rPr>
                <w:rFonts w:ascii="Bookman Old Style" w:hAnsi="Bookman Old Style"/>
                <w:sz w:val="20"/>
                <w:szCs w:val="20"/>
              </w:rPr>
              <w:t>Teren nieruchomości znajduję się</w:t>
            </w:r>
            <w:r w:rsidR="00B93E93" w:rsidRPr="008C2A89">
              <w:rPr>
                <w:rFonts w:ascii="Bookman Old Style" w:hAnsi="Bookman Old Style"/>
                <w:sz w:val="20"/>
                <w:szCs w:val="20"/>
              </w:rPr>
              <w:t xml:space="preserve"> na obszarze Gminy Niemce, w której przyjęto Gminnego Programu Rewitalizacji dla Gminy Niemce na lata 2021-2030. Do przedmiotowej lokalizacji brak bezpośredniego odniesienia w programie.  </w:t>
            </w:r>
            <w:r w:rsidRPr="008C2A89">
              <w:rPr>
                <w:rFonts w:ascii="Bookman Old Style" w:hAnsi="Bookman Old Style"/>
                <w:sz w:val="20"/>
                <w:szCs w:val="20"/>
              </w:rPr>
              <w:t xml:space="preserve"> </w:t>
            </w:r>
          </w:p>
          <w:p w14:paraId="5BA92346" w14:textId="77777777" w:rsidR="00BE588B" w:rsidRPr="008C2A89" w:rsidRDefault="00BE588B" w:rsidP="00B93E93">
            <w:pPr>
              <w:jc w:val="both"/>
              <w:rPr>
                <w:rFonts w:ascii="Bookman Old Style" w:hAnsi="Bookman Old Style"/>
                <w:sz w:val="20"/>
                <w:szCs w:val="20"/>
              </w:rPr>
            </w:pPr>
          </w:p>
          <w:p w14:paraId="405B3874" w14:textId="77777777" w:rsidR="00020F12" w:rsidRPr="008C2A89" w:rsidRDefault="00BE588B" w:rsidP="00B93E93">
            <w:pPr>
              <w:jc w:val="both"/>
              <w:rPr>
                <w:rFonts w:ascii="Bookman Old Style" w:hAnsi="Bookman Old Style"/>
                <w:sz w:val="20"/>
                <w:szCs w:val="20"/>
              </w:rPr>
            </w:pPr>
            <w:r w:rsidRPr="008C2A89">
              <w:rPr>
                <w:rFonts w:ascii="Bookman Old Style" w:hAnsi="Bookman Old Style"/>
                <w:sz w:val="20"/>
                <w:szCs w:val="20"/>
              </w:rPr>
              <w:t>Uchwała nr XLIX/503/2023 Rady Gminy Niemce z dnia 31.03.</w:t>
            </w:r>
            <w:proofErr w:type="gramStart"/>
            <w:r w:rsidRPr="008C2A89">
              <w:rPr>
                <w:rFonts w:ascii="Bookman Old Style" w:hAnsi="Bookman Old Style"/>
                <w:sz w:val="20"/>
                <w:szCs w:val="20"/>
              </w:rPr>
              <w:t>2023r.</w:t>
            </w:r>
            <w:proofErr w:type="gramEnd"/>
            <w:r w:rsidRPr="008C2A89">
              <w:rPr>
                <w:rFonts w:ascii="Bookman Old Style" w:hAnsi="Bookman Old Style"/>
                <w:sz w:val="20"/>
                <w:szCs w:val="20"/>
              </w:rPr>
              <w:t xml:space="preserve"> w sprawie przyjęcia Gminnego Programu Rewitalizacji dla Gminy Niemce na lata 2021-2030</w:t>
            </w:r>
          </w:p>
          <w:p w14:paraId="185D0793" w14:textId="77777777" w:rsidR="00B93E93" w:rsidRPr="008C2A89" w:rsidRDefault="00B93E93" w:rsidP="00B93E93">
            <w:pPr>
              <w:jc w:val="both"/>
              <w:rPr>
                <w:rFonts w:ascii="Bookman Old Style" w:hAnsi="Bookman Old Style"/>
                <w:sz w:val="20"/>
                <w:szCs w:val="20"/>
              </w:rPr>
            </w:pPr>
          </w:p>
          <w:p w14:paraId="0DBCBD41" w14:textId="77777777" w:rsidR="00B93E93" w:rsidRPr="008C2A89" w:rsidRDefault="00740751" w:rsidP="00740751">
            <w:pPr>
              <w:jc w:val="both"/>
              <w:rPr>
                <w:sz w:val="20"/>
                <w:szCs w:val="20"/>
              </w:rPr>
            </w:pPr>
            <w:hyperlink r:id="rId11" w:history="1">
              <w:r w:rsidRPr="008C2A89">
                <w:rPr>
                  <w:rStyle w:val="Hipercze"/>
                  <w:sz w:val="20"/>
                  <w:szCs w:val="20"/>
                </w:rPr>
                <w:t>Biuletyn Informacji Publicznej - Urząd Gminy Niemce (lubelskie.pl)</w:t>
              </w:r>
            </w:hyperlink>
          </w:p>
          <w:p w14:paraId="77981ED5" w14:textId="27915B8F" w:rsidR="00740751" w:rsidRPr="008C2A89" w:rsidRDefault="00740751" w:rsidP="00740751">
            <w:pPr>
              <w:jc w:val="both"/>
              <w:rPr>
                <w:rFonts w:ascii="Bookman Old Style" w:hAnsi="Bookman Old Style"/>
                <w:sz w:val="20"/>
                <w:szCs w:val="20"/>
              </w:rPr>
            </w:pPr>
          </w:p>
        </w:tc>
      </w:tr>
      <w:tr w:rsidR="00DB34B1" w:rsidRPr="008C2A89" w14:paraId="0876A0D4" w14:textId="77777777" w:rsidTr="00103F6E">
        <w:tc>
          <w:tcPr>
            <w:tcW w:w="1951" w:type="dxa"/>
            <w:vMerge/>
            <w:shd w:val="clear" w:color="auto" w:fill="F2F2F2" w:themeFill="background1" w:themeFillShade="F2"/>
          </w:tcPr>
          <w:p w14:paraId="3D45035B" w14:textId="77777777" w:rsidR="00020F12" w:rsidRPr="008C2A89" w:rsidRDefault="00020F12" w:rsidP="00BA167F">
            <w:pPr>
              <w:rPr>
                <w:rFonts w:ascii="Bookman Old Style" w:hAnsi="Bookman Old Style"/>
                <w:sz w:val="20"/>
                <w:szCs w:val="20"/>
              </w:rPr>
            </w:pPr>
          </w:p>
        </w:tc>
        <w:tc>
          <w:tcPr>
            <w:tcW w:w="2564" w:type="dxa"/>
            <w:gridSpan w:val="2"/>
          </w:tcPr>
          <w:p w14:paraId="1B9E9E9D" w14:textId="77777777" w:rsidR="00020F12" w:rsidRPr="008C2A89" w:rsidRDefault="00020F12" w:rsidP="00BA167F">
            <w:pPr>
              <w:rPr>
                <w:rFonts w:ascii="Bookman Old Style" w:hAnsi="Bookman Old Style"/>
                <w:sz w:val="20"/>
                <w:szCs w:val="20"/>
              </w:rPr>
            </w:pPr>
            <w:r w:rsidRPr="008C2A89">
              <w:rPr>
                <w:rFonts w:ascii="Bookman Old Style" w:hAnsi="Bookman Old Style"/>
                <w:sz w:val="20"/>
                <w:szCs w:val="20"/>
              </w:rPr>
              <w:t>Miejscowy plan odbudowy</w:t>
            </w:r>
          </w:p>
        </w:tc>
        <w:tc>
          <w:tcPr>
            <w:tcW w:w="4773" w:type="dxa"/>
            <w:gridSpan w:val="4"/>
            <w:vAlign w:val="center"/>
          </w:tcPr>
          <w:p w14:paraId="2F37BDBC" w14:textId="38BF99A3" w:rsidR="00020F12" w:rsidRPr="008C2A89" w:rsidRDefault="00F9301A" w:rsidP="00F9301A">
            <w:pPr>
              <w:rPr>
                <w:rFonts w:ascii="Bookman Old Style" w:hAnsi="Bookman Old Style"/>
                <w:sz w:val="20"/>
                <w:szCs w:val="20"/>
              </w:rPr>
            </w:pPr>
            <w:r w:rsidRPr="008C2A89">
              <w:rPr>
                <w:rFonts w:ascii="Bookman Old Style" w:hAnsi="Bookman Old Style"/>
                <w:sz w:val="20"/>
                <w:szCs w:val="20"/>
              </w:rPr>
              <w:t>Nie został uchwalony</w:t>
            </w:r>
          </w:p>
        </w:tc>
      </w:tr>
      <w:tr w:rsidR="00B83BFB" w:rsidRPr="008C2A89" w14:paraId="158FAFCC" w14:textId="77777777" w:rsidTr="00103F6E">
        <w:tc>
          <w:tcPr>
            <w:tcW w:w="1951" w:type="dxa"/>
            <w:vMerge/>
            <w:shd w:val="clear" w:color="auto" w:fill="F2F2F2" w:themeFill="background1" w:themeFillShade="F2"/>
          </w:tcPr>
          <w:p w14:paraId="4A049C16" w14:textId="77777777" w:rsidR="00B83BFB" w:rsidRPr="008C2A89" w:rsidRDefault="00B83BFB" w:rsidP="00B83BFB">
            <w:pPr>
              <w:rPr>
                <w:rFonts w:ascii="Bookman Old Style" w:hAnsi="Bookman Old Style"/>
                <w:sz w:val="20"/>
                <w:szCs w:val="20"/>
              </w:rPr>
            </w:pPr>
          </w:p>
        </w:tc>
        <w:tc>
          <w:tcPr>
            <w:tcW w:w="2564" w:type="dxa"/>
            <w:gridSpan w:val="2"/>
          </w:tcPr>
          <w:p w14:paraId="2DE4E53D" w14:textId="3A5C3CCB"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Inne</w:t>
            </w:r>
            <w:r w:rsidRPr="008C2A89">
              <w:rPr>
                <w:rStyle w:val="Odwoanieprzypisudolnego"/>
                <w:rFonts w:ascii="Bookman Old Style" w:hAnsi="Bookman Old Style"/>
                <w:sz w:val="20"/>
                <w:szCs w:val="20"/>
              </w:rPr>
              <w:footnoteReference w:id="4"/>
            </w:r>
          </w:p>
        </w:tc>
        <w:tc>
          <w:tcPr>
            <w:tcW w:w="4773" w:type="dxa"/>
            <w:gridSpan w:val="4"/>
            <w:vAlign w:val="center"/>
          </w:tcPr>
          <w:p w14:paraId="413B288E" w14:textId="5E985C6F"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Nie dotyczy</w:t>
            </w:r>
          </w:p>
        </w:tc>
      </w:tr>
      <w:tr w:rsidR="00B83BFB" w:rsidRPr="008C2A89" w14:paraId="574FFE20" w14:textId="77777777" w:rsidTr="00103F6E">
        <w:tc>
          <w:tcPr>
            <w:tcW w:w="1951" w:type="dxa"/>
            <w:vMerge w:val="restart"/>
            <w:shd w:val="clear" w:color="auto" w:fill="F2F2F2" w:themeFill="background1" w:themeFillShade="F2"/>
            <w:vAlign w:val="center"/>
          </w:tcPr>
          <w:p w14:paraId="4457E147"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 xml:space="preserve">Ustalenia obowiązującego </w:t>
            </w:r>
            <w:r w:rsidRPr="008C2A89">
              <w:rPr>
                <w:rFonts w:ascii="Bookman Old Style" w:hAnsi="Bookman Old Style"/>
                <w:sz w:val="20"/>
                <w:szCs w:val="20"/>
              </w:rPr>
              <w:lastRenderedPageBreak/>
              <w:t>planu zagospodarowania przestrzennego dla terenu objętego przedsięwzięciem deweloperskim lub zadaniem inwestycyjnym</w:t>
            </w:r>
          </w:p>
        </w:tc>
        <w:tc>
          <w:tcPr>
            <w:tcW w:w="2564" w:type="dxa"/>
            <w:gridSpan w:val="2"/>
            <w:vAlign w:val="center"/>
          </w:tcPr>
          <w:p w14:paraId="7A6A3529"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lastRenderedPageBreak/>
              <w:t>Przeznaczenie terenu</w:t>
            </w:r>
          </w:p>
        </w:tc>
        <w:tc>
          <w:tcPr>
            <w:tcW w:w="4773" w:type="dxa"/>
            <w:gridSpan w:val="4"/>
            <w:vAlign w:val="center"/>
          </w:tcPr>
          <w:p w14:paraId="578653F7" w14:textId="441E2A6B" w:rsidR="00B83BFB" w:rsidRPr="008C2A89" w:rsidRDefault="00B83BFB" w:rsidP="00B83BFB">
            <w:pPr>
              <w:jc w:val="both"/>
              <w:rPr>
                <w:rFonts w:ascii="Bookman Old Style" w:hAnsi="Bookman Old Style"/>
                <w:sz w:val="20"/>
                <w:szCs w:val="20"/>
              </w:rPr>
            </w:pPr>
            <w:r w:rsidRPr="008C2A89">
              <w:rPr>
                <w:rFonts w:ascii="Bookman Old Style" w:hAnsi="Bookman Old Style"/>
                <w:sz w:val="20"/>
                <w:szCs w:val="20"/>
              </w:rPr>
              <w:t>N-22MN – teren zabudowy mieszkaniowej jednorodzinnej</w:t>
            </w:r>
          </w:p>
        </w:tc>
      </w:tr>
      <w:tr w:rsidR="00B83BFB" w:rsidRPr="008C2A89" w14:paraId="6BB66E28" w14:textId="77777777" w:rsidTr="00103F6E">
        <w:tc>
          <w:tcPr>
            <w:tcW w:w="1951" w:type="dxa"/>
            <w:vMerge/>
            <w:shd w:val="clear" w:color="auto" w:fill="F2F2F2" w:themeFill="background1" w:themeFillShade="F2"/>
            <w:vAlign w:val="center"/>
          </w:tcPr>
          <w:p w14:paraId="32D4F1D6" w14:textId="77777777" w:rsidR="00B83BFB" w:rsidRPr="008C2A89" w:rsidRDefault="00B83BFB" w:rsidP="00B83BFB">
            <w:pPr>
              <w:rPr>
                <w:rFonts w:ascii="Bookman Old Style" w:hAnsi="Bookman Old Style"/>
                <w:sz w:val="20"/>
                <w:szCs w:val="20"/>
              </w:rPr>
            </w:pPr>
          </w:p>
        </w:tc>
        <w:tc>
          <w:tcPr>
            <w:tcW w:w="2564" w:type="dxa"/>
            <w:gridSpan w:val="2"/>
            <w:vAlign w:val="center"/>
          </w:tcPr>
          <w:p w14:paraId="2E4E5AE9" w14:textId="03B60A24"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Maksymalna intensywność zabudowy</w:t>
            </w:r>
          </w:p>
        </w:tc>
        <w:tc>
          <w:tcPr>
            <w:tcW w:w="4773" w:type="dxa"/>
            <w:gridSpan w:val="4"/>
            <w:vAlign w:val="center"/>
          </w:tcPr>
          <w:p w14:paraId="0F027104" w14:textId="47146A16" w:rsidR="00B83BFB" w:rsidRPr="008C2A89" w:rsidRDefault="00B83BFB" w:rsidP="00B83BFB">
            <w:pPr>
              <w:jc w:val="both"/>
              <w:rPr>
                <w:rFonts w:ascii="Bookman Old Style" w:hAnsi="Bookman Old Style"/>
                <w:sz w:val="20"/>
                <w:szCs w:val="20"/>
              </w:rPr>
            </w:pPr>
            <w:r>
              <w:rPr>
                <w:rFonts w:ascii="Bookman Old Style" w:hAnsi="Bookman Old Style"/>
                <w:sz w:val="20"/>
                <w:szCs w:val="20"/>
              </w:rPr>
              <w:t>N</w:t>
            </w:r>
            <w:r w:rsidRPr="008C2A89">
              <w:rPr>
                <w:rFonts w:ascii="Bookman Old Style" w:hAnsi="Bookman Old Style"/>
                <w:sz w:val="20"/>
                <w:szCs w:val="20"/>
              </w:rPr>
              <w:t>ie większa niż 0,9</w:t>
            </w:r>
          </w:p>
        </w:tc>
      </w:tr>
      <w:tr w:rsidR="00B83BFB" w:rsidRPr="008C2A89" w14:paraId="52EE6147" w14:textId="77777777" w:rsidTr="00103F6E">
        <w:tc>
          <w:tcPr>
            <w:tcW w:w="1951" w:type="dxa"/>
            <w:vMerge/>
            <w:shd w:val="clear" w:color="auto" w:fill="F2F2F2" w:themeFill="background1" w:themeFillShade="F2"/>
            <w:vAlign w:val="center"/>
          </w:tcPr>
          <w:p w14:paraId="368B3B95" w14:textId="77777777" w:rsidR="00B83BFB" w:rsidRPr="008C2A89" w:rsidRDefault="00B83BFB" w:rsidP="00B83BFB">
            <w:pPr>
              <w:rPr>
                <w:rFonts w:ascii="Bookman Old Style" w:hAnsi="Bookman Old Style"/>
                <w:sz w:val="20"/>
                <w:szCs w:val="20"/>
              </w:rPr>
            </w:pPr>
          </w:p>
        </w:tc>
        <w:tc>
          <w:tcPr>
            <w:tcW w:w="2564" w:type="dxa"/>
            <w:gridSpan w:val="2"/>
            <w:vAlign w:val="center"/>
          </w:tcPr>
          <w:p w14:paraId="16799913" w14:textId="3B7B55C5"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Maksymalna i minimalna nadziemna intensywność zabudowy</w:t>
            </w:r>
          </w:p>
        </w:tc>
        <w:tc>
          <w:tcPr>
            <w:tcW w:w="4773" w:type="dxa"/>
            <w:gridSpan w:val="4"/>
            <w:vAlign w:val="center"/>
          </w:tcPr>
          <w:p w14:paraId="51F22E7D" w14:textId="57AB1267" w:rsidR="00B83BFB" w:rsidRPr="008C2A89" w:rsidRDefault="00B83BFB" w:rsidP="00B83BFB">
            <w:pPr>
              <w:jc w:val="both"/>
              <w:rPr>
                <w:rFonts w:ascii="Bookman Old Style" w:hAnsi="Bookman Old Style"/>
                <w:sz w:val="20"/>
                <w:szCs w:val="20"/>
              </w:rPr>
            </w:pPr>
            <w:r w:rsidRPr="008C2A89">
              <w:rPr>
                <w:rFonts w:ascii="Bookman Old Style" w:hAnsi="Bookman Old Style"/>
                <w:sz w:val="20"/>
                <w:szCs w:val="20"/>
              </w:rPr>
              <w:t>Intensywność zabudowy nie mniejsza niż 0,01 i nie większa niż 0,9</w:t>
            </w:r>
          </w:p>
        </w:tc>
      </w:tr>
      <w:tr w:rsidR="00B83BFB" w:rsidRPr="008C2A89" w14:paraId="7F0AC336" w14:textId="77777777" w:rsidTr="00103F6E">
        <w:tc>
          <w:tcPr>
            <w:tcW w:w="1951" w:type="dxa"/>
            <w:vMerge/>
            <w:shd w:val="clear" w:color="auto" w:fill="F2F2F2" w:themeFill="background1" w:themeFillShade="F2"/>
            <w:vAlign w:val="center"/>
          </w:tcPr>
          <w:p w14:paraId="62C32F73" w14:textId="77777777" w:rsidR="00B83BFB" w:rsidRPr="008C2A89" w:rsidRDefault="00B83BFB" w:rsidP="00B83BFB">
            <w:pPr>
              <w:rPr>
                <w:rFonts w:ascii="Bookman Old Style" w:hAnsi="Bookman Old Style"/>
                <w:sz w:val="20"/>
                <w:szCs w:val="20"/>
              </w:rPr>
            </w:pPr>
          </w:p>
        </w:tc>
        <w:tc>
          <w:tcPr>
            <w:tcW w:w="2564" w:type="dxa"/>
            <w:gridSpan w:val="2"/>
            <w:vAlign w:val="center"/>
          </w:tcPr>
          <w:p w14:paraId="75004131" w14:textId="69BC86CB"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Maksymalna powierzchnia zabudowy</w:t>
            </w:r>
          </w:p>
        </w:tc>
        <w:tc>
          <w:tcPr>
            <w:tcW w:w="4773" w:type="dxa"/>
            <w:gridSpan w:val="4"/>
            <w:vAlign w:val="center"/>
          </w:tcPr>
          <w:p w14:paraId="25D1DCA7" w14:textId="1456503D" w:rsidR="00B83BFB" w:rsidRPr="008C2A89" w:rsidRDefault="00B83BFB" w:rsidP="00B83BFB">
            <w:pPr>
              <w:jc w:val="both"/>
              <w:rPr>
                <w:rFonts w:ascii="Bookman Old Style" w:hAnsi="Bookman Old Style"/>
                <w:sz w:val="20"/>
                <w:szCs w:val="20"/>
              </w:rPr>
            </w:pPr>
            <w:r w:rsidRPr="008C2A89">
              <w:rPr>
                <w:rFonts w:ascii="Bookman Old Style" w:hAnsi="Bookman Old Style"/>
                <w:sz w:val="20"/>
                <w:szCs w:val="20"/>
              </w:rPr>
              <w:t>Powierzchnia zabudowy nie większa niż 40% powierzchni terenu, w równych częściach dla każdej z działek</w:t>
            </w:r>
          </w:p>
        </w:tc>
      </w:tr>
      <w:tr w:rsidR="00B83BFB" w:rsidRPr="008C2A89" w14:paraId="70C5A1A1" w14:textId="77777777" w:rsidTr="00103F6E">
        <w:tc>
          <w:tcPr>
            <w:tcW w:w="1951" w:type="dxa"/>
            <w:vMerge/>
            <w:shd w:val="clear" w:color="auto" w:fill="F2F2F2" w:themeFill="background1" w:themeFillShade="F2"/>
            <w:vAlign w:val="center"/>
          </w:tcPr>
          <w:p w14:paraId="50ACEE37" w14:textId="77777777" w:rsidR="00B83BFB" w:rsidRPr="008C2A89" w:rsidRDefault="00B83BFB" w:rsidP="00B83BFB">
            <w:pPr>
              <w:rPr>
                <w:rFonts w:ascii="Bookman Old Style" w:hAnsi="Bookman Old Style"/>
                <w:sz w:val="20"/>
                <w:szCs w:val="20"/>
              </w:rPr>
            </w:pPr>
          </w:p>
        </w:tc>
        <w:tc>
          <w:tcPr>
            <w:tcW w:w="2564" w:type="dxa"/>
            <w:gridSpan w:val="2"/>
            <w:vAlign w:val="center"/>
          </w:tcPr>
          <w:p w14:paraId="153B8D39"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Maksymalna wysokość zabudowy</w:t>
            </w:r>
          </w:p>
        </w:tc>
        <w:tc>
          <w:tcPr>
            <w:tcW w:w="4773" w:type="dxa"/>
            <w:gridSpan w:val="4"/>
            <w:vAlign w:val="center"/>
          </w:tcPr>
          <w:p w14:paraId="2F330405" w14:textId="77777777" w:rsidR="00B83BFB" w:rsidRPr="008C2A89" w:rsidRDefault="00B83BFB" w:rsidP="00B83BFB">
            <w:pPr>
              <w:jc w:val="both"/>
              <w:rPr>
                <w:rFonts w:ascii="Bookman Old Style" w:hAnsi="Bookman Old Style"/>
                <w:sz w:val="20"/>
                <w:szCs w:val="20"/>
              </w:rPr>
            </w:pPr>
            <w:r w:rsidRPr="008C2A89">
              <w:rPr>
                <w:rFonts w:ascii="Bookman Old Style" w:hAnsi="Bookman Old Style"/>
                <w:sz w:val="20"/>
                <w:szCs w:val="20"/>
              </w:rPr>
              <w:t>Dla budynku mieszkalnego nie większa niż 12m</w:t>
            </w:r>
          </w:p>
          <w:p w14:paraId="28A583FF" w14:textId="3F685719" w:rsidR="00B83BFB" w:rsidRPr="008C2A89" w:rsidRDefault="00B83BFB" w:rsidP="00B83BFB">
            <w:pPr>
              <w:jc w:val="both"/>
              <w:rPr>
                <w:rFonts w:ascii="Bookman Old Style" w:hAnsi="Bookman Old Style"/>
                <w:sz w:val="20"/>
                <w:szCs w:val="20"/>
              </w:rPr>
            </w:pPr>
            <w:r w:rsidRPr="008C2A89">
              <w:rPr>
                <w:rFonts w:ascii="Bookman Old Style" w:hAnsi="Bookman Old Style"/>
                <w:sz w:val="20"/>
                <w:szCs w:val="20"/>
              </w:rPr>
              <w:t xml:space="preserve">Dla budynku wolnostojącego garażowego lub gospodarczego nie większa niż 6m </w:t>
            </w:r>
          </w:p>
        </w:tc>
      </w:tr>
      <w:tr w:rsidR="00B83BFB" w:rsidRPr="008C2A89" w14:paraId="4F528084" w14:textId="77777777" w:rsidTr="00103F6E">
        <w:tc>
          <w:tcPr>
            <w:tcW w:w="1951" w:type="dxa"/>
            <w:vMerge/>
            <w:shd w:val="clear" w:color="auto" w:fill="F2F2F2" w:themeFill="background1" w:themeFillShade="F2"/>
            <w:vAlign w:val="center"/>
          </w:tcPr>
          <w:p w14:paraId="68D68F14" w14:textId="77777777" w:rsidR="00B83BFB" w:rsidRPr="008C2A89" w:rsidRDefault="00B83BFB" w:rsidP="00B83BFB">
            <w:pPr>
              <w:rPr>
                <w:rFonts w:ascii="Bookman Old Style" w:hAnsi="Bookman Old Style"/>
                <w:sz w:val="20"/>
                <w:szCs w:val="20"/>
              </w:rPr>
            </w:pPr>
          </w:p>
        </w:tc>
        <w:tc>
          <w:tcPr>
            <w:tcW w:w="2564" w:type="dxa"/>
            <w:gridSpan w:val="2"/>
            <w:vAlign w:val="center"/>
          </w:tcPr>
          <w:p w14:paraId="0A3BDA32"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Minimalny udział procentowy powierzchni biologicznie czynnej</w:t>
            </w:r>
          </w:p>
        </w:tc>
        <w:tc>
          <w:tcPr>
            <w:tcW w:w="4773" w:type="dxa"/>
            <w:gridSpan w:val="4"/>
            <w:vAlign w:val="center"/>
          </w:tcPr>
          <w:p w14:paraId="64B58F3A" w14:textId="77777777" w:rsidR="00B83BFB" w:rsidRPr="008C2A89" w:rsidRDefault="00B83BFB" w:rsidP="00B83BFB">
            <w:pPr>
              <w:jc w:val="both"/>
              <w:rPr>
                <w:rFonts w:ascii="Bookman Old Style" w:hAnsi="Bookman Old Style"/>
                <w:sz w:val="20"/>
                <w:szCs w:val="20"/>
              </w:rPr>
            </w:pPr>
            <w:r w:rsidRPr="008C2A89">
              <w:rPr>
                <w:rFonts w:ascii="Bookman Old Style" w:hAnsi="Bookman Old Style"/>
                <w:sz w:val="20"/>
                <w:szCs w:val="20"/>
              </w:rPr>
              <w:t>Dla zabudowy wolnostojącej nie mniejsza niż 50% powierzchni terenu, w równych częściach dla każdej z działek</w:t>
            </w:r>
          </w:p>
          <w:p w14:paraId="352E612B" w14:textId="10B3171C" w:rsidR="00B83BFB" w:rsidRPr="008C2A89" w:rsidRDefault="00B83BFB" w:rsidP="00B83BFB">
            <w:pPr>
              <w:jc w:val="both"/>
              <w:rPr>
                <w:rFonts w:ascii="Bookman Old Style" w:hAnsi="Bookman Old Style"/>
                <w:sz w:val="20"/>
                <w:szCs w:val="20"/>
              </w:rPr>
            </w:pPr>
            <w:r w:rsidRPr="008C2A89">
              <w:rPr>
                <w:rFonts w:ascii="Bookman Old Style" w:hAnsi="Bookman Old Style"/>
                <w:sz w:val="20"/>
                <w:szCs w:val="20"/>
              </w:rPr>
              <w:t xml:space="preserve">Dla zabudowy bliźniaczej nie mniejsza niż 40% powierzchni terenu, w równych częściach dla każdej z działek </w:t>
            </w:r>
          </w:p>
        </w:tc>
      </w:tr>
      <w:tr w:rsidR="00B83BFB" w:rsidRPr="008C2A89" w14:paraId="32C403EC" w14:textId="77777777" w:rsidTr="00103F6E">
        <w:tc>
          <w:tcPr>
            <w:tcW w:w="1951" w:type="dxa"/>
            <w:vMerge/>
            <w:shd w:val="clear" w:color="auto" w:fill="F2F2F2" w:themeFill="background1" w:themeFillShade="F2"/>
            <w:vAlign w:val="center"/>
          </w:tcPr>
          <w:p w14:paraId="2B193640" w14:textId="77777777" w:rsidR="00B83BFB" w:rsidRPr="008C2A89" w:rsidRDefault="00B83BFB" w:rsidP="00B83BFB">
            <w:pPr>
              <w:rPr>
                <w:rFonts w:ascii="Bookman Old Style" w:hAnsi="Bookman Old Style"/>
                <w:sz w:val="20"/>
                <w:szCs w:val="20"/>
              </w:rPr>
            </w:pPr>
          </w:p>
        </w:tc>
        <w:tc>
          <w:tcPr>
            <w:tcW w:w="2564" w:type="dxa"/>
            <w:gridSpan w:val="2"/>
            <w:vAlign w:val="center"/>
          </w:tcPr>
          <w:p w14:paraId="0142F71E"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Minimalna liczba miejsc do parkowania</w:t>
            </w:r>
          </w:p>
        </w:tc>
        <w:tc>
          <w:tcPr>
            <w:tcW w:w="4773" w:type="dxa"/>
            <w:gridSpan w:val="4"/>
            <w:vAlign w:val="center"/>
          </w:tcPr>
          <w:p w14:paraId="010EE06A" w14:textId="6FEB4D32" w:rsidR="00B83BFB" w:rsidRPr="008C2A89" w:rsidRDefault="00B83BFB" w:rsidP="00B83BFB">
            <w:pPr>
              <w:jc w:val="both"/>
              <w:rPr>
                <w:rFonts w:ascii="Bookman Old Style" w:hAnsi="Bookman Old Style"/>
                <w:sz w:val="20"/>
                <w:szCs w:val="20"/>
              </w:rPr>
            </w:pPr>
            <w:r w:rsidRPr="008C2A89">
              <w:rPr>
                <w:rFonts w:ascii="Bookman Old Style" w:hAnsi="Bookman Old Style"/>
                <w:sz w:val="20"/>
                <w:szCs w:val="20"/>
              </w:rPr>
              <w:t>Nie mniej niż dwa miejsca do parkowania na mieszkanie wliczając w to garaż</w:t>
            </w:r>
          </w:p>
        </w:tc>
      </w:tr>
      <w:tr w:rsidR="00B83BFB" w:rsidRPr="008C2A89" w14:paraId="2CED8B0B" w14:textId="77777777" w:rsidTr="00103F6E">
        <w:tc>
          <w:tcPr>
            <w:tcW w:w="1951" w:type="dxa"/>
            <w:vMerge/>
            <w:shd w:val="clear" w:color="auto" w:fill="F2F2F2" w:themeFill="background1" w:themeFillShade="F2"/>
            <w:vAlign w:val="center"/>
          </w:tcPr>
          <w:p w14:paraId="39F3349F" w14:textId="77777777" w:rsidR="00B83BFB" w:rsidRPr="008C2A89" w:rsidRDefault="00B83BFB" w:rsidP="00B83BFB">
            <w:pPr>
              <w:rPr>
                <w:rFonts w:ascii="Bookman Old Style" w:hAnsi="Bookman Old Style"/>
                <w:sz w:val="20"/>
                <w:szCs w:val="20"/>
              </w:rPr>
            </w:pPr>
          </w:p>
        </w:tc>
        <w:tc>
          <w:tcPr>
            <w:tcW w:w="7337" w:type="dxa"/>
            <w:gridSpan w:val="6"/>
            <w:vAlign w:val="center"/>
          </w:tcPr>
          <w:p w14:paraId="3F2C98C5" w14:textId="59589854" w:rsidR="00B83BFB" w:rsidRPr="008C2A89" w:rsidRDefault="00B83BFB" w:rsidP="00B83BFB">
            <w:pPr>
              <w:jc w:val="both"/>
              <w:rPr>
                <w:rFonts w:ascii="Bookman Old Style" w:hAnsi="Bookman Old Style"/>
                <w:sz w:val="20"/>
                <w:szCs w:val="20"/>
              </w:rPr>
            </w:pPr>
            <w:r w:rsidRPr="008C2A89">
              <w:rPr>
                <w:rFonts w:ascii="Bookman Old Style" w:hAnsi="Bookman Old Style"/>
                <w:sz w:val="20"/>
                <w:szCs w:val="20"/>
              </w:rPr>
              <w:t>Warunki ochrony środowiska i zdrowia ludzi, przyrody i krajobrazu</w:t>
            </w:r>
          </w:p>
        </w:tc>
      </w:tr>
      <w:tr w:rsidR="00B83BFB" w:rsidRPr="008C2A89" w14:paraId="14761ADF" w14:textId="77777777" w:rsidTr="00103F6E">
        <w:tc>
          <w:tcPr>
            <w:tcW w:w="1951" w:type="dxa"/>
            <w:vMerge/>
            <w:shd w:val="clear" w:color="auto" w:fill="F2F2F2" w:themeFill="background1" w:themeFillShade="F2"/>
            <w:vAlign w:val="center"/>
          </w:tcPr>
          <w:p w14:paraId="24D749AA" w14:textId="77777777" w:rsidR="00B83BFB" w:rsidRPr="008C2A89" w:rsidRDefault="00B83BFB" w:rsidP="00B83BFB">
            <w:pPr>
              <w:rPr>
                <w:rFonts w:ascii="Bookman Old Style" w:hAnsi="Bookman Old Style"/>
                <w:sz w:val="20"/>
                <w:szCs w:val="20"/>
              </w:rPr>
            </w:pPr>
          </w:p>
        </w:tc>
        <w:tc>
          <w:tcPr>
            <w:tcW w:w="7337" w:type="dxa"/>
            <w:gridSpan w:val="6"/>
            <w:vAlign w:val="center"/>
          </w:tcPr>
          <w:p w14:paraId="3754926C" w14:textId="08F8742D" w:rsidR="00B83BFB" w:rsidRPr="008C2A89" w:rsidRDefault="00B83BFB" w:rsidP="00B83BFB">
            <w:pPr>
              <w:autoSpaceDE w:val="0"/>
              <w:autoSpaceDN w:val="0"/>
              <w:adjustRightInd w:val="0"/>
              <w:spacing w:after="6"/>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1) działalność przedsięwzięć lokalizowanych na przedmiotowym obszarze nie może powodować ponadnormatywnego obciążenia środowiska naturalnego poza granicami działki, do której inwestor posiada tytuł prawny; </w:t>
            </w:r>
          </w:p>
          <w:p w14:paraId="428201FD" w14:textId="56CB2791" w:rsidR="00B83BFB" w:rsidRPr="008C2A89" w:rsidRDefault="00B83BFB" w:rsidP="00B83BFB">
            <w:pPr>
              <w:autoSpaceDE w:val="0"/>
              <w:autoSpaceDN w:val="0"/>
              <w:adjustRightInd w:val="0"/>
              <w:spacing w:after="6"/>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2) zakaz grodzenia działek w sposób uniemożliwiający spływ wód powierzchniowych, przy deniwelacji przekraczającej 10,0 metrów; </w:t>
            </w:r>
          </w:p>
          <w:p w14:paraId="10932F10" w14:textId="77777777" w:rsidR="00B83BFB" w:rsidRPr="008C2A89" w:rsidRDefault="00B83BFB" w:rsidP="00B83BFB">
            <w:pPr>
              <w:autoSpaceDE w:val="0"/>
              <w:autoSpaceDN w:val="0"/>
              <w:adjustRightInd w:val="0"/>
              <w:spacing w:after="6"/>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3) wzdłuż cieków wodnych należy pozostawić ciąg ekologiczny o szerokości 5,0 metrów po każdej stronie cieku z obowiązującym zakazem zabudowy budynkami; </w:t>
            </w:r>
          </w:p>
          <w:p w14:paraId="79813EB8" w14:textId="77777777" w:rsidR="00B83BFB" w:rsidRPr="008C2A89" w:rsidRDefault="00B83BFB" w:rsidP="00B83BFB">
            <w:pPr>
              <w:autoSpaceDE w:val="0"/>
              <w:autoSpaceDN w:val="0"/>
              <w:adjustRightInd w:val="0"/>
              <w:spacing w:after="6"/>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4) zakaz grodzenia działek w strefie 5 metrów od cieku wodnego; </w:t>
            </w:r>
          </w:p>
          <w:p w14:paraId="6E5004BD" w14:textId="77777777" w:rsidR="00B83BFB" w:rsidRPr="008C2A89" w:rsidRDefault="00B83BFB" w:rsidP="00B83BFB">
            <w:pPr>
              <w:autoSpaceDE w:val="0"/>
              <w:autoSpaceDN w:val="0"/>
              <w:adjustRightInd w:val="0"/>
              <w:spacing w:after="6"/>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5) tereny wskazane na załącznikach nr: Ł1, Ł2, Ł4, N8 położone są w granicach Kozłowieckiego Parku Krajobrazowego, na </w:t>
            </w:r>
            <w:proofErr w:type="gramStart"/>
            <w:r w:rsidRPr="008C2A89">
              <w:rPr>
                <w:rFonts w:ascii="Bookman Old Style" w:hAnsi="Bookman Old Style" w:cs="Arial"/>
                <w:color w:val="000000"/>
                <w:sz w:val="20"/>
                <w:szCs w:val="20"/>
              </w:rPr>
              <w:t>terenie</w:t>
            </w:r>
            <w:proofErr w:type="gramEnd"/>
            <w:r w:rsidRPr="008C2A89">
              <w:rPr>
                <w:rFonts w:ascii="Bookman Old Style" w:hAnsi="Bookman Old Style" w:cs="Arial"/>
                <w:color w:val="000000"/>
                <w:sz w:val="20"/>
                <w:szCs w:val="20"/>
              </w:rPr>
              <w:t xml:space="preserve"> którego obowiązują zakazy, nakazy i ograniczenia zgodnie z przepisami odrębnymi oraz Rozporządzeniem nr 6 Wojewody Lubelskiego z dnia 23 marca 2005 r.; </w:t>
            </w:r>
          </w:p>
          <w:p w14:paraId="0ED2B615" w14:textId="77777777" w:rsidR="00B83BFB" w:rsidRPr="008C2A89" w:rsidRDefault="00B83BFB" w:rsidP="00B83BFB">
            <w:pPr>
              <w:autoSpaceDE w:val="0"/>
              <w:autoSpaceDN w:val="0"/>
              <w:adjustRightInd w:val="0"/>
              <w:spacing w:after="6"/>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6) tereny wskazane na załącznikach nr: K4, K5, K6, K7, K8, K9, K10, K11, K13, L1, L3, L4, S3, S4, S5, S6, S7, S8, S9, S10, S11, S12, S13, S15, S16, S18, S19, S20, S27, S28, S29, S30, S31, U3, U5, U6, U7, U8, U9, U13, U15, U16, W1, W2, X5, X7, Z2, Z3 położone są w całości oraz na załącznikach nr K3, K12, L9, S14, S17, U4, U14, U17, X6, Z1 w części zgodnie z rysunkiem planu w granicach Obszaru Chronionego Krajobrazu Doliny Ciemięgi, na terenie którego obowiązują zakazy, nakazy i ograniczenia zgodnie z przepisami odrębnymi oraz Rozporządzeniem nr 42 Wojewody Lubelskiego z dnia 17 lutego 2006 r.; </w:t>
            </w:r>
          </w:p>
          <w:p w14:paraId="449FFB00" w14:textId="77777777" w:rsidR="00B83BFB" w:rsidRPr="008C2A89" w:rsidRDefault="00B83BFB" w:rsidP="00B83BFB">
            <w:pPr>
              <w:autoSpaceDE w:val="0"/>
              <w:autoSpaceDN w:val="0"/>
              <w:adjustRightInd w:val="0"/>
              <w:spacing w:after="6"/>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7) dla pomników przyrody (alei zabytkowych) zakazy, nakazy i ograniczenia wynikające z przepisów odrębnych; </w:t>
            </w:r>
          </w:p>
          <w:p w14:paraId="486D11C1" w14:textId="77777777" w:rsidR="00B83BFB" w:rsidRPr="008C2A89" w:rsidRDefault="00B83BFB" w:rsidP="00B83BFB">
            <w:pPr>
              <w:autoSpaceDE w:val="0"/>
              <w:autoSpaceDN w:val="0"/>
              <w:adjustRightInd w:val="0"/>
              <w:spacing w:after="6"/>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8) w strefie ochrony bezpośredniej ujęcia wody zakazy, nakazy i ograniczenia wynikające z przepisów odrębnych; </w:t>
            </w:r>
          </w:p>
          <w:p w14:paraId="1B4F0264" w14:textId="77777777" w:rsidR="00B83BFB" w:rsidRPr="008C2A89" w:rsidRDefault="00B83BFB" w:rsidP="00B83BFB">
            <w:pPr>
              <w:autoSpaceDE w:val="0"/>
              <w:autoSpaceDN w:val="0"/>
              <w:adjustRightInd w:val="0"/>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9) w strefach sanitarnych cmentarza określonych na podstawie przepisów odrębnych, niezależnie od ustaleń szczegółowych: </w:t>
            </w:r>
          </w:p>
          <w:p w14:paraId="411B71AC" w14:textId="1A0FFF49" w:rsidR="00B83BFB" w:rsidRPr="008C2A89" w:rsidRDefault="00B83BFB" w:rsidP="00B83BFB">
            <w:pPr>
              <w:autoSpaceDE w:val="0"/>
              <w:autoSpaceDN w:val="0"/>
              <w:adjustRightInd w:val="0"/>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     a) w strefie 50,0 m od cmentarza oznaczonej na rysunku planu zakazuje się lokalizowania: zabudowań mieszkalnych, zakładów produkujących artykuły żywności, zakładów żywienia zbiorowego bądź zakładów przechowujących artykuły żywności, </w:t>
            </w:r>
          </w:p>
          <w:p w14:paraId="77FFE79E" w14:textId="04AF7C18" w:rsidR="00B83BFB" w:rsidRPr="008C2A89" w:rsidRDefault="00B83BFB" w:rsidP="00B83BFB">
            <w:pPr>
              <w:autoSpaceDE w:val="0"/>
              <w:autoSpaceDN w:val="0"/>
              <w:adjustRightInd w:val="0"/>
              <w:spacing w:after="11"/>
              <w:jc w:val="both"/>
              <w:rPr>
                <w:rFonts w:ascii="Bookman Old Style" w:hAnsi="Bookman Old Style" w:cs="Arial"/>
                <w:sz w:val="20"/>
                <w:szCs w:val="20"/>
              </w:rPr>
            </w:pPr>
            <w:r w:rsidRPr="008C2A89">
              <w:rPr>
                <w:rFonts w:ascii="Bookman Old Style" w:hAnsi="Bookman Old Style" w:cs="Arial"/>
                <w:sz w:val="20"/>
                <w:szCs w:val="20"/>
              </w:rPr>
              <w:lastRenderedPageBreak/>
              <w:t xml:space="preserve">     b) w strefie 150,0 m od cmentarza oznaczonej na rysunku planu zakazuje się lokalizowania studni dla celów konsumpcyjnych i gospodarczych, </w:t>
            </w:r>
          </w:p>
          <w:p w14:paraId="2F65A1E5" w14:textId="2A02F79E" w:rsidR="00B83BFB" w:rsidRPr="008C2A89" w:rsidRDefault="00B83BFB" w:rsidP="00B83BFB">
            <w:pPr>
              <w:autoSpaceDE w:val="0"/>
              <w:autoSpaceDN w:val="0"/>
              <w:adjustRightInd w:val="0"/>
              <w:jc w:val="both"/>
              <w:rPr>
                <w:rFonts w:ascii="Bookman Old Style" w:hAnsi="Bookman Old Style" w:cs="Arial"/>
                <w:sz w:val="20"/>
                <w:szCs w:val="20"/>
              </w:rPr>
            </w:pPr>
            <w:r w:rsidRPr="008C2A89">
              <w:rPr>
                <w:rFonts w:ascii="Bookman Old Style" w:hAnsi="Bookman Old Style" w:cs="Arial"/>
                <w:sz w:val="20"/>
                <w:szCs w:val="20"/>
              </w:rPr>
              <w:t xml:space="preserve">     c) w strefie od 50,0 m do 150,0 m dopuszcza się lokalizowanie budynków, o których mowa w lit. a, pod warunkiem, że wszystkie budynki korzystające z wody podłączone będą do sieci wodociągowej; </w:t>
            </w:r>
          </w:p>
          <w:p w14:paraId="69008DA7" w14:textId="77777777" w:rsidR="00B83BFB" w:rsidRPr="008C2A89" w:rsidRDefault="00B83BFB" w:rsidP="00B83BFB">
            <w:pPr>
              <w:autoSpaceDE w:val="0"/>
              <w:autoSpaceDN w:val="0"/>
              <w:adjustRightInd w:val="0"/>
              <w:spacing w:after="11"/>
              <w:jc w:val="both"/>
              <w:rPr>
                <w:rFonts w:ascii="Bookman Old Style" w:hAnsi="Bookman Old Style" w:cs="Arial"/>
                <w:sz w:val="20"/>
                <w:szCs w:val="20"/>
              </w:rPr>
            </w:pPr>
            <w:r w:rsidRPr="008C2A89">
              <w:rPr>
                <w:rFonts w:ascii="Bookman Old Style" w:hAnsi="Bookman Old Style" w:cs="Arial"/>
                <w:sz w:val="20"/>
                <w:szCs w:val="20"/>
              </w:rPr>
              <w:t xml:space="preserve">10) podejmowanie działań minimalizujących oddziaływanie akustyczne dróg; </w:t>
            </w:r>
          </w:p>
          <w:p w14:paraId="55473A1A" w14:textId="77777777" w:rsidR="00B83BFB" w:rsidRPr="008C2A89" w:rsidRDefault="00B83BFB" w:rsidP="00B83BFB">
            <w:pPr>
              <w:autoSpaceDE w:val="0"/>
              <w:autoSpaceDN w:val="0"/>
              <w:adjustRightInd w:val="0"/>
              <w:spacing w:after="11"/>
              <w:jc w:val="both"/>
              <w:rPr>
                <w:rFonts w:ascii="Bookman Old Style" w:hAnsi="Bookman Old Style" w:cs="Arial"/>
                <w:sz w:val="20"/>
                <w:szCs w:val="20"/>
              </w:rPr>
            </w:pPr>
            <w:r w:rsidRPr="008C2A89">
              <w:rPr>
                <w:rFonts w:ascii="Bookman Old Style" w:hAnsi="Bookman Old Style" w:cs="Arial"/>
                <w:sz w:val="20"/>
                <w:szCs w:val="20"/>
              </w:rPr>
              <w:t xml:space="preserve">11) sytuowanie nowoprojektowanych budynków podlegających ochronie akustycznej w miejscach najmniej narażonych na działanie hałasu; </w:t>
            </w:r>
          </w:p>
          <w:p w14:paraId="288CC9A5" w14:textId="77777777" w:rsidR="00B83BFB" w:rsidRPr="008C2A89" w:rsidRDefault="00B83BFB" w:rsidP="00B83BFB">
            <w:pPr>
              <w:autoSpaceDE w:val="0"/>
              <w:autoSpaceDN w:val="0"/>
              <w:adjustRightInd w:val="0"/>
              <w:spacing w:after="11"/>
              <w:jc w:val="both"/>
              <w:rPr>
                <w:rFonts w:ascii="Bookman Old Style" w:hAnsi="Bookman Old Style" w:cs="Arial"/>
                <w:sz w:val="20"/>
                <w:szCs w:val="20"/>
              </w:rPr>
            </w:pPr>
            <w:r w:rsidRPr="008C2A89">
              <w:rPr>
                <w:rFonts w:ascii="Bookman Old Style" w:hAnsi="Bookman Old Style" w:cs="Arial"/>
                <w:sz w:val="20"/>
                <w:szCs w:val="20"/>
              </w:rPr>
              <w:t xml:space="preserve">12) w przypadku lokalizowania dopuszczonej planem zabudowy w zasięgu oddziaływania akustycznego należy stosować skuteczne zabezpieczenia zgodnie przepisami odrębnymi w tym zakresie; </w:t>
            </w:r>
          </w:p>
          <w:p w14:paraId="3C207C62" w14:textId="77777777" w:rsidR="00B83BFB" w:rsidRPr="008C2A89" w:rsidRDefault="00B83BFB" w:rsidP="00B83BFB">
            <w:pPr>
              <w:autoSpaceDE w:val="0"/>
              <w:autoSpaceDN w:val="0"/>
              <w:adjustRightInd w:val="0"/>
              <w:spacing w:after="11"/>
              <w:jc w:val="both"/>
              <w:rPr>
                <w:rFonts w:ascii="Bookman Old Style" w:hAnsi="Bookman Old Style" w:cs="Arial"/>
                <w:sz w:val="20"/>
                <w:szCs w:val="20"/>
              </w:rPr>
            </w:pPr>
            <w:r w:rsidRPr="008C2A89">
              <w:rPr>
                <w:rFonts w:ascii="Bookman Old Style" w:hAnsi="Bookman Old Style" w:cs="Arial"/>
                <w:sz w:val="20"/>
                <w:szCs w:val="20"/>
              </w:rPr>
              <w:t xml:space="preserve">13) dla nowopowstałych obiektów budowlanych przeznaczonych na pobyt ludzi lokalizowanych w zasięgu uciążliwości ruchu drogowego dróg krajowych i ekspresowych koszty budowy zabezpieczeń ponosi inwestor; </w:t>
            </w:r>
          </w:p>
          <w:p w14:paraId="45509358" w14:textId="77777777" w:rsidR="00B83BFB" w:rsidRPr="008C2A89" w:rsidRDefault="00B83BFB" w:rsidP="00B83BFB">
            <w:pPr>
              <w:autoSpaceDE w:val="0"/>
              <w:autoSpaceDN w:val="0"/>
              <w:adjustRightInd w:val="0"/>
              <w:spacing w:after="11"/>
              <w:jc w:val="both"/>
              <w:rPr>
                <w:rFonts w:ascii="Bookman Old Style" w:hAnsi="Bookman Old Style" w:cs="Arial"/>
                <w:sz w:val="20"/>
                <w:szCs w:val="20"/>
              </w:rPr>
            </w:pPr>
            <w:r w:rsidRPr="008C2A89">
              <w:rPr>
                <w:rFonts w:ascii="Bookman Old Style" w:hAnsi="Bookman Old Style" w:cs="Arial"/>
                <w:sz w:val="20"/>
                <w:szCs w:val="20"/>
              </w:rPr>
              <w:t xml:space="preserve">14) cały obszar położony jest w obrębie udokumentowanego Głównego Zbiornika Wód Podziemnych (GZWP) nr 406 Niecka Lubelska, zakazy i nakazy zgodnie z dokumentacją określającą warunki hydrologiczne dla ustanowienia obszaru ochronnego zbiornika wód podziemnych; </w:t>
            </w:r>
          </w:p>
          <w:p w14:paraId="3F316558" w14:textId="77777777" w:rsidR="00B83BFB" w:rsidRPr="008C2A89" w:rsidRDefault="00B83BFB" w:rsidP="00B83BFB">
            <w:pPr>
              <w:autoSpaceDE w:val="0"/>
              <w:autoSpaceDN w:val="0"/>
              <w:adjustRightInd w:val="0"/>
              <w:spacing w:after="11"/>
              <w:jc w:val="both"/>
              <w:rPr>
                <w:rFonts w:ascii="Bookman Old Style" w:hAnsi="Bookman Old Style" w:cs="Arial"/>
                <w:sz w:val="20"/>
                <w:szCs w:val="20"/>
              </w:rPr>
            </w:pPr>
            <w:r w:rsidRPr="008C2A89">
              <w:rPr>
                <w:rFonts w:ascii="Bookman Old Style" w:hAnsi="Bookman Old Style" w:cs="Arial"/>
                <w:sz w:val="20"/>
                <w:szCs w:val="20"/>
              </w:rPr>
              <w:t xml:space="preserve">15) zgłoszenie przed wydaniem decyzji o pozwoleniu na budowę wszystkich obiektów o wysokości równej i większej 50 m nad poziom terenu zgodnie z ustawą Prawo lotnicze; </w:t>
            </w:r>
          </w:p>
          <w:p w14:paraId="6509BAA8" w14:textId="77777777" w:rsidR="00B83BFB" w:rsidRPr="008C2A89" w:rsidRDefault="00B83BFB" w:rsidP="00B83BFB">
            <w:pPr>
              <w:autoSpaceDE w:val="0"/>
              <w:autoSpaceDN w:val="0"/>
              <w:adjustRightInd w:val="0"/>
              <w:jc w:val="both"/>
              <w:rPr>
                <w:rFonts w:ascii="Bookman Old Style" w:hAnsi="Bookman Old Style" w:cs="Arial"/>
                <w:sz w:val="20"/>
                <w:szCs w:val="20"/>
              </w:rPr>
            </w:pPr>
            <w:r w:rsidRPr="008C2A89">
              <w:rPr>
                <w:rFonts w:ascii="Bookman Old Style" w:hAnsi="Bookman Old Style" w:cs="Arial"/>
                <w:sz w:val="20"/>
                <w:szCs w:val="20"/>
              </w:rPr>
              <w:t xml:space="preserve">16) na obszarze objętym planem, pod względem akustycznym kwalifikuje się: </w:t>
            </w:r>
          </w:p>
          <w:p w14:paraId="414AA921" w14:textId="078924DB" w:rsidR="00B83BFB" w:rsidRPr="008C2A89" w:rsidRDefault="00B83BFB" w:rsidP="00B83BFB">
            <w:pPr>
              <w:autoSpaceDE w:val="0"/>
              <w:autoSpaceDN w:val="0"/>
              <w:adjustRightInd w:val="0"/>
              <w:spacing w:after="11"/>
              <w:jc w:val="both"/>
              <w:rPr>
                <w:rFonts w:ascii="Bookman Old Style" w:hAnsi="Bookman Old Style" w:cs="Arial"/>
                <w:sz w:val="20"/>
                <w:szCs w:val="20"/>
              </w:rPr>
            </w:pPr>
            <w:r w:rsidRPr="008C2A89">
              <w:rPr>
                <w:rFonts w:ascii="Bookman Old Style" w:hAnsi="Bookman Old Style" w:cs="Arial"/>
                <w:sz w:val="20"/>
                <w:szCs w:val="20"/>
              </w:rPr>
              <w:t xml:space="preserve">     a) tereny zabudowy mieszkaniowej </w:t>
            </w:r>
            <w:proofErr w:type="gramStart"/>
            <w:r w:rsidRPr="008C2A89">
              <w:rPr>
                <w:rFonts w:ascii="Bookman Old Style" w:hAnsi="Bookman Old Style" w:cs="Arial"/>
                <w:sz w:val="20"/>
                <w:szCs w:val="20"/>
              </w:rPr>
              <w:t>jednorodzinnej,</w:t>
            </w:r>
            <w:proofErr w:type="gramEnd"/>
            <w:r w:rsidRPr="008C2A89">
              <w:rPr>
                <w:rFonts w:ascii="Bookman Old Style" w:hAnsi="Bookman Old Style" w:cs="Arial"/>
                <w:sz w:val="20"/>
                <w:szCs w:val="20"/>
              </w:rPr>
              <w:t xml:space="preserve"> jako tereny zabudowy mieszkaniowej jednorodzinnej, </w:t>
            </w:r>
          </w:p>
          <w:p w14:paraId="6847389E" w14:textId="3CBACA1A" w:rsidR="00B83BFB" w:rsidRPr="008C2A89" w:rsidRDefault="00B83BFB" w:rsidP="00B83BFB">
            <w:pPr>
              <w:autoSpaceDE w:val="0"/>
              <w:autoSpaceDN w:val="0"/>
              <w:adjustRightInd w:val="0"/>
              <w:spacing w:after="11"/>
              <w:jc w:val="both"/>
              <w:rPr>
                <w:rFonts w:ascii="Bookman Old Style" w:hAnsi="Bookman Old Style" w:cs="Arial"/>
                <w:sz w:val="20"/>
                <w:szCs w:val="20"/>
              </w:rPr>
            </w:pPr>
            <w:r w:rsidRPr="008C2A89">
              <w:rPr>
                <w:rFonts w:ascii="Bookman Old Style" w:hAnsi="Bookman Old Style" w:cs="Arial"/>
                <w:sz w:val="20"/>
                <w:szCs w:val="20"/>
              </w:rPr>
              <w:t xml:space="preserve">     b) tereny zabudowy rekreacji indywidualnej jako tereny </w:t>
            </w:r>
            <w:proofErr w:type="spellStart"/>
            <w:r w:rsidRPr="008C2A89">
              <w:rPr>
                <w:rFonts w:ascii="Bookman Old Style" w:hAnsi="Bookman Old Style" w:cs="Arial"/>
                <w:sz w:val="20"/>
                <w:szCs w:val="20"/>
              </w:rPr>
              <w:t>rekreacyjno</w:t>
            </w:r>
            <w:proofErr w:type="spellEnd"/>
            <w:r w:rsidRPr="008C2A89">
              <w:rPr>
                <w:rFonts w:ascii="Bookman Old Style" w:hAnsi="Bookman Old Style" w:cs="Arial"/>
                <w:sz w:val="20"/>
                <w:szCs w:val="20"/>
              </w:rPr>
              <w:t xml:space="preserve"> - wypoczynkowe </w:t>
            </w:r>
          </w:p>
          <w:p w14:paraId="0F53F93E" w14:textId="6C75473B" w:rsidR="00B83BFB" w:rsidRPr="008C2A89" w:rsidRDefault="00B83BFB" w:rsidP="00B83BFB">
            <w:pPr>
              <w:autoSpaceDE w:val="0"/>
              <w:autoSpaceDN w:val="0"/>
              <w:adjustRightInd w:val="0"/>
              <w:spacing w:after="11"/>
              <w:jc w:val="both"/>
              <w:rPr>
                <w:rFonts w:ascii="Bookman Old Style" w:hAnsi="Bookman Old Style" w:cs="Arial"/>
                <w:sz w:val="20"/>
                <w:szCs w:val="20"/>
              </w:rPr>
            </w:pPr>
            <w:r w:rsidRPr="008C2A89">
              <w:rPr>
                <w:rFonts w:ascii="Bookman Old Style" w:hAnsi="Bookman Old Style" w:cs="Arial"/>
                <w:sz w:val="20"/>
                <w:szCs w:val="20"/>
              </w:rPr>
              <w:t xml:space="preserve">     c) tereny zabudowy mieszkaniowej jednorodzinnej i usługowej jako tereny mieszkaniowo-usługowe, </w:t>
            </w:r>
          </w:p>
          <w:p w14:paraId="238D6BF5" w14:textId="3B09EED6" w:rsidR="00B83BFB" w:rsidRPr="008C2A89" w:rsidRDefault="00B83BFB" w:rsidP="00B83BFB">
            <w:pPr>
              <w:autoSpaceDE w:val="0"/>
              <w:autoSpaceDN w:val="0"/>
              <w:adjustRightInd w:val="0"/>
              <w:spacing w:after="11"/>
              <w:jc w:val="both"/>
              <w:rPr>
                <w:rFonts w:ascii="Bookman Old Style" w:hAnsi="Bookman Old Style" w:cs="Arial"/>
                <w:sz w:val="20"/>
                <w:szCs w:val="20"/>
              </w:rPr>
            </w:pPr>
            <w:r w:rsidRPr="008C2A89">
              <w:rPr>
                <w:rFonts w:ascii="Bookman Old Style" w:hAnsi="Bookman Old Style" w:cs="Arial"/>
                <w:sz w:val="20"/>
                <w:szCs w:val="20"/>
              </w:rPr>
              <w:t xml:space="preserve">     d) tereny zabudowy mieszkaniowej wielorodzinnej i usługowej jako tereny zabudowy wielorodzinnej i zamieszkania zbiorowego, </w:t>
            </w:r>
          </w:p>
          <w:p w14:paraId="037364D5" w14:textId="292DE41F" w:rsidR="00B83BFB" w:rsidRPr="008C2A89" w:rsidRDefault="00B83BFB" w:rsidP="00B83BFB">
            <w:pPr>
              <w:autoSpaceDE w:val="0"/>
              <w:autoSpaceDN w:val="0"/>
              <w:adjustRightInd w:val="0"/>
              <w:spacing w:after="11"/>
              <w:jc w:val="both"/>
              <w:rPr>
                <w:rFonts w:ascii="Bookman Old Style" w:hAnsi="Bookman Old Style" w:cs="Arial"/>
                <w:sz w:val="20"/>
                <w:szCs w:val="20"/>
              </w:rPr>
            </w:pPr>
            <w:r w:rsidRPr="008C2A89">
              <w:rPr>
                <w:rFonts w:ascii="Bookman Old Style" w:hAnsi="Bookman Old Style" w:cs="Arial"/>
                <w:sz w:val="20"/>
                <w:szCs w:val="20"/>
              </w:rPr>
              <w:t xml:space="preserve">     e) tereny zabudowy zagrodowej w gospodarstwach rolnych, hodowlanych i ogrodniczych oraz tereny zabudowy zagrodowej i usług agroturystyki jako tereny zabudowy zagrodowej, </w:t>
            </w:r>
          </w:p>
          <w:p w14:paraId="7CEFF626" w14:textId="0E9A7A8C" w:rsidR="00B83BFB" w:rsidRPr="008C2A89" w:rsidRDefault="00B83BFB" w:rsidP="00B83BFB">
            <w:pPr>
              <w:autoSpaceDE w:val="0"/>
              <w:autoSpaceDN w:val="0"/>
              <w:adjustRightInd w:val="0"/>
              <w:jc w:val="both"/>
              <w:rPr>
                <w:rFonts w:ascii="Bookman Old Style" w:hAnsi="Bookman Old Style" w:cs="Arial"/>
                <w:sz w:val="20"/>
                <w:szCs w:val="20"/>
              </w:rPr>
            </w:pPr>
            <w:r w:rsidRPr="008C2A89">
              <w:rPr>
                <w:rFonts w:ascii="Bookman Old Style" w:hAnsi="Bookman Old Style" w:cs="Arial"/>
                <w:sz w:val="20"/>
                <w:szCs w:val="20"/>
              </w:rPr>
              <w:t xml:space="preserve">     f) tereny sportu i rekreacji, jako tereny </w:t>
            </w:r>
            <w:proofErr w:type="spellStart"/>
            <w:r w:rsidRPr="008C2A89">
              <w:rPr>
                <w:rFonts w:ascii="Bookman Old Style" w:hAnsi="Bookman Old Style" w:cs="Arial"/>
                <w:sz w:val="20"/>
                <w:szCs w:val="20"/>
              </w:rPr>
              <w:t>rekreacyjno</w:t>
            </w:r>
            <w:proofErr w:type="spellEnd"/>
            <w:r w:rsidRPr="008C2A89">
              <w:rPr>
                <w:rFonts w:ascii="Bookman Old Style" w:hAnsi="Bookman Old Style" w:cs="Arial"/>
                <w:sz w:val="20"/>
                <w:szCs w:val="20"/>
              </w:rPr>
              <w:t xml:space="preserve"> – wypoczynkowe </w:t>
            </w:r>
          </w:p>
          <w:p w14:paraId="7C1A3527" w14:textId="77777777" w:rsidR="00B83BFB" w:rsidRPr="008C2A89" w:rsidRDefault="00B83BFB" w:rsidP="00B83BFB">
            <w:pPr>
              <w:jc w:val="both"/>
              <w:rPr>
                <w:rFonts w:ascii="Bookman Old Style" w:hAnsi="Bookman Old Style"/>
                <w:sz w:val="20"/>
                <w:szCs w:val="20"/>
              </w:rPr>
            </w:pPr>
          </w:p>
        </w:tc>
      </w:tr>
      <w:tr w:rsidR="00B83BFB" w:rsidRPr="008C2A89" w14:paraId="243161EB" w14:textId="77777777" w:rsidTr="00103F6E">
        <w:tc>
          <w:tcPr>
            <w:tcW w:w="1951" w:type="dxa"/>
            <w:vMerge/>
            <w:shd w:val="clear" w:color="auto" w:fill="F2F2F2" w:themeFill="background1" w:themeFillShade="F2"/>
            <w:vAlign w:val="center"/>
          </w:tcPr>
          <w:p w14:paraId="11F1A0AD" w14:textId="77777777" w:rsidR="00B83BFB" w:rsidRPr="008C2A89" w:rsidRDefault="00B83BFB" w:rsidP="00B83BFB">
            <w:pPr>
              <w:rPr>
                <w:rFonts w:ascii="Bookman Old Style" w:hAnsi="Bookman Old Style"/>
                <w:sz w:val="20"/>
                <w:szCs w:val="20"/>
              </w:rPr>
            </w:pPr>
          </w:p>
        </w:tc>
        <w:tc>
          <w:tcPr>
            <w:tcW w:w="2564" w:type="dxa"/>
            <w:gridSpan w:val="2"/>
            <w:vAlign w:val="center"/>
          </w:tcPr>
          <w:p w14:paraId="7DADC125"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Wymagania dotyczące zabudowy i zagospodarowania terenu położonego na obszarach szczególnego zagrożenia powodzią</w:t>
            </w:r>
          </w:p>
        </w:tc>
        <w:tc>
          <w:tcPr>
            <w:tcW w:w="4773" w:type="dxa"/>
            <w:gridSpan w:val="4"/>
            <w:vAlign w:val="center"/>
          </w:tcPr>
          <w:p w14:paraId="0DD7A068" w14:textId="408AA2A5"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Brak wskazań dla przedmiotowej nieruchomości</w:t>
            </w:r>
          </w:p>
        </w:tc>
      </w:tr>
      <w:tr w:rsidR="00B83BFB" w:rsidRPr="008C2A89" w14:paraId="7DB2596A" w14:textId="77777777" w:rsidTr="00103F6E">
        <w:tc>
          <w:tcPr>
            <w:tcW w:w="1951" w:type="dxa"/>
            <w:vMerge/>
            <w:shd w:val="clear" w:color="auto" w:fill="F2F2F2" w:themeFill="background1" w:themeFillShade="F2"/>
            <w:vAlign w:val="center"/>
          </w:tcPr>
          <w:p w14:paraId="15862753" w14:textId="77777777" w:rsidR="00B83BFB" w:rsidRPr="008C2A89" w:rsidRDefault="00B83BFB" w:rsidP="00B83BFB">
            <w:pPr>
              <w:rPr>
                <w:rFonts w:ascii="Bookman Old Style" w:hAnsi="Bookman Old Style"/>
                <w:sz w:val="20"/>
                <w:szCs w:val="20"/>
              </w:rPr>
            </w:pPr>
          </w:p>
        </w:tc>
        <w:tc>
          <w:tcPr>
            <w:tcW w:w="2564" w:type="dxa"/>
            <w:gridSpan w:val="2"/>
            <w:vAlign w:val="center"/>
          </w:tcPr>
          <w:p w14:paraId="569F6268"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 xml:space="preserve">Warunki ochrony dziedzictwa kulturowego i zabytków oraz </w:t>
            </w:r>
            <w:proofErr w:type="gramStart"/>
            <w:r w:rsidRPr="008C2A89">
              <w:rPr>
                <w:rFonts w:ascii="Bookman Old Style" w:hAnsi="Bookman Old Style"/>
                <w:sz w:val="20"/>
                <w:szCs w:val="20"/>
              </w:rPr>
              <w:t>dóbr  kultury</w:t>
            </w:r>
            <w:proofErr w:type="gramEnd"/>
            <w:r w:rsidRPr="008C2A89">
              <w:rPr>
                <w:rFonts w:ascii="Bookman Old Style" w:hAnsi="Bookman Old Style"/>
                <w:sz w:val="20"/>
                <w:szCs w:val="20"/>
              </w:rPr>
              <w:t xml:space="preserve"> współczesnej</w:t>
            </w:r>
          </w:p>
        </w:tc>
        <w:tc>
          <w:tcPr>
            <w:tcW w:w="4773" w:type="dxa"/>
            <w:gridSpan w:val="4"/>
            <w:vAlign w:val="center"/>
          </w:tcPr>
          <w:p w14:paraId="521AB41A" w14:textId="26779EA8" w:rsidR="00B83BFB" w:rsidRPr="008C2A89" w:rsidRDefault="00B83BFB" w:rsidP="00B83BFB">
            <w:pPr>
              <w:autoSpaceDE w:val="0"/>
              <w:autoSpaceDN w:val="0"/>
              <w:adjustRightInd w:val="0"/>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1) Obejmuje się ochroną konserwatorską stanowiska archeologiczne, oznaczone na rysunku planu: AZP 76-81/9-9, AZP 76-81/15-15, AZP 76-81/16-16, AZP 76-81/17-17, AZP 76-81/19-19, AZP 76-81/21-21, AZP 76-81/22-22, AZP 76-81/23-23, AZP 76-81/24-24, AZP 76-81/26-26, AZP 76-81/27-27, AZP 76-81/28-28, AZP 76-81/143-38, AZP 76-81/81-35, AZP 76-81/82-36, AZP 76-81/105-6, AZP 76-81/50-4, AZP 76/81/49-3, AZP 76-81/48-2, AZP 76-81/76-30, AZP 76-81/106-7, AZP 76-81/109-1, AZP 76-81/106-7, AZP 76-81/130-5, AZP 76-81/128-6, AZP 76-82/41-3. </w:t>
            </w:r>
          </w:p>
          <w:p w14:paraId="657C271B" w14:textId="30B27317" w:rsidR="00B83BFB" w:rsidRPr="008C2A89" w:rsidRDefault="00B83BFB" w:rsidP="00B83BFB">
            <w:pPr>
              <w:autoSpaceDE w:val="0"/>
              <w:autoSpaceDN w:val="0"/>
              <w:adjustRightInd w:val="0"/>
              <w:jc w:val="both"/>
              <w:rPr>
                <w:rFonts w:ascii="Bookman Old Style" w:hAnsi="Bookman Old Style" w:cs="Arial"/>
                <w:color w:val="000000"/>
                <w:sz w:val="20"/>
                <w:szCs w:val="20"/>
              </w:rPr>
            </w:pPr>
            <w:r w:rsidRPr="008C2A89">
              <w:rPr>
                <w:rFonts w:ascii="Bookman Old Style" w:hAnsi="Bookman Old Style" w:cs="Arial"/>
                <w:color w:val="000000"/>
                <w:sz w:val="20"/>
                <w:szCs w:val="20"/>
              </w:rPr>
              <w:lastRenderedPageBreak/>
              <w:t xml:space="preserve">2) W obrębie chronionych stanowisk archeologicznych zamierzenia inwestycyjne wymagają przeprowadzenia badań archeologicznych, zgodnie z przepisami odrębnymi. </w:t>
            </w:r>
          </w:p>
          <w:p w14:paraId="62D73E9D" w14:textId="4B1CA50A" w:rsidR="00B83BFB" w:rsidRPr="008C2A89" w:rsidRDefault="00B83BFB" w:rsidP="00B83BFB">
            <w:pPr>
              <w:autoSpaceDE w:val="0"/>
              <w:autoSpaceDN w:val="0"/>
              <w:adjustRightInd w:val="0"/>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3) Ustala się strefę OW obserwacji archeologicznej, którą obejmuje się w całości tereny wskazane na załącznikach nr K3, K7, K8, K9, K10, K11, S5, S6, S7, S8, S9, S10, S12, S13, S19, S28, S29, U3, U6, U13, U15, U16, W2, Z3 oraz część terenów wskazanych na załącznikach nr G14, K5, K12, K13, L9, S4, S11, S14, S15, S31 zgodnie z rysunkiem planu. </w:t>
            </w:r>
          </w:p>
          <w:p w14:paraId="3B8F2605" w14:textId="0945FA9B" w:rsidR="00B83BFB" w:rsidRPr="001C233D" w:rsidRDefault="00B83BFB" w:rsidP="001C233D">
            <w:pPr>
              <w:autoSpaceDE w:val="0"/>
              <w:autoSpaceDN w:val="0"/>
              <w:adjustRightInd w:val="0"/>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4) W strefie, o której mowa w ust. 1 wymagane jest przeprowadzenie badań archeologicznych, zgodnie z przepisami odrębnymi. </w:t>
            </w:r>
          </w:p>
        </w:tc>
      </w:tr>
      <w:tr w:rsidR="00B83BFB" w:rsidRPr="008C2A89" w14:paraId="244FAEBF" w14:textId="77777777" w:rsidTr="00103F6E">
        <w:tc>
          <w:tcPr>
            <w:tcW w:w="1951" w:type="dxa"/>
            <w:vMerge/>
            <w:shd w:val="clear" w:color="auto" w:fill="F2F2F2" w:themeFill="background1" w:themeFillShade="F2"/>
            <w:vAlign w:val="center"/>
          </w:tcPr>
          <w:p w14:paraId="3E1D4247" w14:textId="77777777" w:rsidR="00B83BFB" w:rsidRPr="008C2A89" w:rsidRDefault="00B83BFB" w:rsidP="00B83BFB">
            <w:pPr>
              <w:rPr>
                <w:rFonts w:ascii="Bookman Old Style" w:hAnsi="Bookman Old Style"/>
                <w:sz w:val="20"/>
                <w:szCs w:val="20"/>
              </w:rPr>
            </w:pPr>
          </w:p>
        </w:tc>
        <w:tc>
          <w:tcPr>
            <w:tcW w:w="2564" w:type="dxa"/>
            <w:gridSpan w:val="2"/>
            <w:vAlign w:val="center"/>
          </w:tcPr>
          <w:p w14:paraId="0384608F"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Wymagania dotyczące ochrony innych terenów lub obiektów podlegających ochronie na podstawie przepisów odrębnych</w:t>
            </w:r>
          </w:p>
        </w:tc>
        <w:tc>
          <w:tcPr>
            <w:tcW w:w="4773" w:type="dxa"/>
            <w:gridSpan w:val="4"/>
            <w:vAlign w:val="center"/>
          </w:tcPr>
          <w:p w14:paraId="41507378" w14:textId="31E16273" w:rsidR="00B83BFB" w:rsidRPr="008C2A89" w:rsidRDefault="00B83BFB" w:rsidP="00B83BFB">
            <w:pPr>
              <w:autoSpaceDE w:val="0"/>
              <w:autoSpaceDN w:val="0"/>
              <w:adjustRightInd w:val="0"/>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1) Obejmuje się ochroną aleje zabytkowe, stanowiące system alei śródpolnych Ordynacji Kozłowieckiej wpisanych do rejestru pod numerem A/952. </w:t>
            </w:r>
          </w:p>
          <w:p w14:paraId="0878FB5C" w14:textId="757A55FF" w:rsidR="00B83BFB" w:rsidRPr="008C2A89" w:rsidRDefault="00B83BFB" w:rsidP="00B83BFB">
            <w:pPr>
              <w:jc w:val="both"/>
              <w:rPr>
                <w:rFonts w:ascii="Bookman Old Style" w:hAnsi="Bookman Old Style"/>
                <w:sz w:val="20"/>
                <w:szCs w:val="20"/>
              </w:rPr>
            </w:pPr>
            <w:r w:rsidRPr="008C2A89">
              <w:rPr>
                <w:rFonts w:ascii="Bookman Old Style" w:hAnsi="Bookman Old Style" w:cs="Arial"/>
                <w:color w:val="000000"/>
                <w:sz w:val="20"/>
                <w:szCs w:val="20"/>
              </w:rPr>
              <w:t>2) Prace przy zabytku za pozwoleniem konserwatorskim, zgodnie z przepisami odrębnymi</w:t>
            </w:r>
          </w:p>
        </w:tc>
      </w:tr>
      <w:tr w:rsidR="00B83BFB" w:rsidRPr="008C2A89" w14:paraId="4F29277E" w14:textId="77777777" w:rsidTr="00103F6E">
        <w:tc>
          <w:tcPr>
            <w:tcW w:w="1951" w:type="dxa"/>
            <w:vMerge/>
            <w:shd w:val="clear" w:color="auto" w:fill="F2F2F2" w:themeFill="background1" w:themeFillShade="F2"/>
            <w:vAlign w:val="center"/>
          </w:tcPr>
          <w:p w14:paraId="1FEFA350" w14:textId="77777777" w:rsidR="00B83BFB" w:rsidRPr="008C2A89" w:rsidRDefault="00B83BFB" w:rsidP="00B83BFB">
            <w:pPr>
              <w:rPr>
                <w:rFonts w:ascii="Bookman Old Style" w:hAnsi="Bookman Old Style"/>
                <w:sz w:val="20"/>
                <w:szCs w:val="20"/>
              </w:rPr>
            </w:pPr>
          </w:p>
        </w:tc>
        <w:tc>
          <w:tcPr>
            <w:tcW w:w="2564" w:type="dxa"/>
            <w:gridSpan w:val="2"/>
            <w:vAlign w:val="center"/>
          </w:tcPr>
          <w:p w14:paraId="47590A4E"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Warunki i szczegółowe zasady obsługi w zakresie komunikacji</w:t>
            </w:r>
          </w:p>
        </w:tc>
        <w:tc>
          <w:tcPr>
            <w:tcW w:w="4773" w:type="dxa"/>
            <w:gridSpan w:val="4"/>
            <w:vAlign w:val="center"/>
          </w:tcPr>
          <w:p w14:paraId="2EF0B7C2" w14:textId="77777777" w:rsidR="00B83BFB" w:rsidRPr="008C2A89" w:rsidRDefault="00B83BFB" w:rsidP="00B83BFB">
            <w:pPr>
              <w:autoSpaceDE w:val="0"/>
              <w:autoSpaceDN w:val="0"/>
              <w:adjustRightInd w:val="0"/>
              <w:jc w:val="both"/>
              <w:rPr>
                <w:rFonts w:ascii="Bookman Old Style" w:hAnsi="Bookman Old Style" w:cs="Arial"/>
                <w:color w:val="000000"/>
                <w:sz w:val="20"/>
                <w:szCs w:val="20"/>
              </w:rPr>
            </w:pPr>
          </w:p>
          <w:p w14:paraId="4A4324F5"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1) lokalizacja garaży i miejsc do parkowania na działkach budowlanych, na których lokalizowana jest inwestycja; </w:t>
            </w:r>
          </w:p>
          <w:p w14:paraId="0CED95A3"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2) dla budynków w zabudowie jednorodzinnej oraz zabudowie rekreacji indywidualnej, urządzenie nie mniej niż dwóch miejsc do parkowania na mieszkanie, wliczając w to garaż; </w:t>
            </w:r>
          </w:p>
          <w:p w14:paraId="11923E66"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3) dla budynków w zabudowie zagrodowej, stadnin koni, urządzenie nie mniej niż jednego miejsca do parkowania na każdy budynek mieszkalny w zabudowie zagrodowej wliczając w to garaż; </w:t>
            </w:r>
          </w:p>
          <w:p w14:paraId="32707AAA"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4) dla budynków w zabudowie wielorodzinnej urządzenie nie mniej niż jednego miejsca do parkowania na dwa mieszkania; </w:t>
            </w:r>
          </w:p>
          <w:p w14:paraId="201E9AA9"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5) dla budynków usługowych oraz powierzchni przeznaczonych pod usługi, urządzenie nie mniej niż 1 miejsca do parkowania na każde rozpoczęte 50 m² powierzchni użytkowej budynku, ale nie mniej niż 2 miejsc do parkowania; </w:t>
            </w:r>
          </w:p>
          <w:p w14:paraId="51200322"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6) dla budynków produkcyjnych oraz powierzchni przeznaczonych pod produkcję a także obsługi produkcji rolnictwa urządzenie nie mniej niż 1 miejsca do parkowania na każde rozpoczęte 250 m² powierzchni użytkowej budynku, ale nie mniej niż 2 miejsc do parkowania; </w:t>
            </w:r>
          </w:p>
          <w:p w14:paraId="542522F7"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7) dla terenów ZP, W, G, ZI, </w:t>
            </w:r>
            <w:proofErr w:type="spellStart"/>
            <w:r w:rsidRPr="008C2A89">
              <w:rPr>
                <w:rFonts w:ascii="Bookman Old Style" w:hAnsi="Bookman Old Style" w:cs="Arial"/>
                <w:color w:val="000000"/>
                <w:sz w:val="20"/>
                <w:szCs w:val="20"/>
              </w:rPr>
              <w:t>ZIg</w:t>
            </w:r>
            <w:proofErr w:type="spellEnd"/>
            <w:r w:rsidRPr="008C2A89">
              <w:rPr>
                <w:rFonts w:ascii="Bookman Old Style" w:hAnsi="Bookman Old Style" w:cs="Arial"/>
                <w:color w:val="000000"/>
                <w:sz w:val="20"/>
                <w:szCs w:val="20"/>
              </w:rPr>
              <w:t xml:space="preserve">, </w:t>
            </w:r>
            <w:proofErr w:type="spellStart"/>
            <w:r w:rsidRPr="008C2A89">
              <w:rPr>
                <w:rFonts w:ascii="Bookman Old Style" w:hAnsi="Bookman Old Style" w:cs="Arial"/>
                <w:color w:val="000000"/>
                <w:sz w:val="20"/>
                <w:szCs w:val="20"/>
              </w:rPr>
              <w:t>ZIu</w:t>
            </w:r>
            <w:proofErr w:type="spellEnd"/>
            <w:r w:rsidRPr="008C2A89">
              <w:rPr>
                <w:rFonts w:ascii="Bookman Old Style" w:hAnsi="Bookman Old Style" w:cs="Arial"/>
                <w:color w:val="000000"/>
                <w:sz w:val="20"/>
                <w:szCs w:val="20"/>
              </w:rPr>
              <w:t xml:space="preserve"> nie ustala się koniczności lokalizacji miejsc do parkowania; </w:t>
            </w:r>
          </w:p>
          <w:p w14:paraId="2FBB41FC"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8) liczba miejsc postojowych przeznaczonych do parkowania pojazdów zaopatrzonych w </w:t>
            </w:r>
            <w:r w:rsidRPr="008C2A89">
              <w:rPr>
                <w:rFonts w:ascii="Bookman Old Style" w:hAnsi="Bookman Old Style" w:cs="Arial"/>
                <w:color w:val="000000"/>
                <w:sz w:val="20"/>
                <w:szCs w:val="20"/>
              </w:rPr>
              <w:lastRenderedPageBreak/>
              <w:t xml:space="preserve">kartę parkingową nie może być mniejsza niż wynikająca z przepisów odrębnych; </w:t>
            </w:r>
          </w:p>
          <w:p w14:paraId="3DDF3BBC" w14:textId="77777777" w:rsidR="00B83BFB" w:rsidRPr="008C2A89" w:rsidRDefault="00B83BFB" w:rsidP="00B83BFB">
            <w:pPr>
              <w:autoSpaceDE w:val="0"/>
              <w:autoSpaceDN w:val="0"/>
              <w:adjustRightInd w:val="0"/>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9) dostępność komunikacyjna działek budowlanych bezpośrednio z dróg publicznych, z dróg wewnętrznych lub najkrótszym możliwym dojazdem do drogi publicznej zgodnie z przepisami odrębnymi. </w:t>
            </w:r>
          </w:p>
          <w:p w14:paraId="3DED2ECC" w14:textId="77777777" w:rsidR="00B83BFB" w:rsidRPr="008C2A89" w:rsidRDefault="00B83BFB" w:rsidP="00B83BFB">
            <w:pPr>
              <w:jc w:val="both"/>
              <w:rPr>
                <w:rFonts w:ascii="Bookman Old Style" w:hAnsi="Bookman Old Style"/>
                <w:sz w:val="20"/>
                <w:szCs w:val="20"/>
              </w:rPr>
            </w:pPr>
          </w:p>
        </w:tc>
      </w:tr>
      <w:tr w:rsidR="00B83BFB" w:rsidRPr="008C2A89" w14:paraId="37F2EC43" w14:textId="77777777" w:rsidTr="00103F6E">
        <w:tc>
          <w:tcPr>
            <w:tcW w:w="1951" w:type="dxa"/>
            <w:vMerge/>
            <w:shd w:val="clear" w:color="auto" w:fill="F2F2F2" w:themeFill="background1" w:themeFillShade="F2"/>
            <w:vAlign w:val="center"/>
          </w:tcPr>
          <w:p w14:paraId="78DCEF60" w14:textId="77777777" w:rsidR="00B83BFB" w:rsidRPr="008C2A89" w:rsidRDefault="00B83BFB" w:rsidP="00B83BFB">
            <w:pPr>
              <w:rPr>
                <w:rFonts w:ascii="Bookman Old Style" w:hAnsi="Bookman Old Style"/>
                <w:sz w:val="20"/>
                <w:szCs w:val="20"/>
              </w:rPr>
            </w:pPr>
          </w:p>
        </w:tc>
        <w:tc>
          <w:tcPr>
            <w:tcW w:w="2564" w:type="dxa"/>
            <w:gridSpan w:val="2"/>
            <w:vAlign w:val="center"/>
          </w:tcPr>
          <w:p w14:paraId="4ED83793"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Warunki i szczegółowe zasady obsługi w zakresie infrastruktury technicznej</w:t>
            </w:r>
          </w:p>
        </w:tc>
        <w:tc>
          <w:tcPr>
            <w:tcW w:w="4773" w:type="dxa"/>
            <w:gridSpan w:val="4"/>
            <w:vAlign w:val="center"/>
          </w:tcPr>
          <w:p w14:paraId="47D762AE" w14:textId="0886E6BA" w:rsidR="00B83BFB" w:rsidRPr="008C2A89" w:rsidRDefault="00B83BFB" w:rsidP="00B83BFB">
            <w:pPr>
              <w:autoSpaceDE w:val="0"/>
              <w:autoSpaceDN w:val="0"/>
              <w:adjustRightInd w:val="0"/>
              <w:rPr>
                <w:rFonts w:ascii="Bookman Old Style" w:hAnsi="Bookman Old Style" w:cs="Arial"/>
                <w:color w:val="000000"/>
                <w:sz w:val="20"/>
                <w:szCs w:val="20"/>
              </w:rPr>
            </w:pPr>
            <w:r w:rsidRPr="008C2A89">
              <w:rPr>
                <w:rFonts w:ascii="Bookman Old Style" w:hAnsi="Bookman Old Style" w:cs="Arial"/>
                <w:color w:val="000000"/>
                <w:sz w:val="20"/>
                <w:szCs w:val="20"/>
              </w:rPr>
              <w:t xml:space="preserve">Na obszarze objętym planem w zakresie zasad obsługi infrastruktury technicznej obowiązuje: </w:t>
            </w:r>
          </w:p>
          <w:p w14:paraId="4ABB1D65" w14:textId="55B625DD"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1) zaopatrzenie w wodę z sieci wodociągowej z zastrzeżeniem ust. 2 pkt. 1; </w:t>
            </w:r>
          </w:p>
          <w:p w14:paraId="076383F6"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2) odprowadzenie ścieków do sieci kanalizacyjnej z zastrzeżeniem ust. 2 pkt. 2; </w:t>
            </w:r>
          </w:p>
          <w:p w14:paraId="0FCA26CC"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3) odprowadzanie wód opadowych i roztopowych z połaci dachowych i nawierzchni utwardzonych w granicach działek powierzchniowo, z zastosowaniem studni chłonnych na terenie własnym inwestora lub do kanalizacji deszczowej; </w:t>
            </w:r>
          </w:p>
          <w:p w14:paraId="593F1CF3"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4) wody opadowe i roztopowe przed odprowadzeniem z powierzchni narażonych na zanieczyszczenia substancjami ropopochodnymi należy oczyścić, zgodnie z przepisami odrębnymi; </w:t>
            </w:r>
          </w:p>
          <w:p w14:paraId="654682FF"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5) przepisy ust. 1 pkt. 3 i 4 nie dotyczą terenów dróg krajowych; </w:t>
            </w:r>
          </w:p>
          <w:p w14:paraId="5D1C5FFB"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6) sytuowanie infrastruktury technicznej na terenach przylegających do dróg krajowych zgodnie z przepisami odrębnymi; </w:t>
            </w:r>
          </w:p>
          <w:p w14:paraId="249AF6E1"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7) zaopatrzenie w gaz z rozdzielczej sieci gazowej; </w:t>
            </w:r>
          </w:p>
          <w:p w14:paraId="67FDCF48"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8) dla istniejącego gazociągu wysokiego ciśnienia DN500 relacji Drewnik - Felin strefa techniczna o szerokości 17,5 m po obu stronach z zakazem zabudowy budynkami w tym przeznaczonymi na stały pobyt ludzi; </w:t>
            </w:r>
          </w:p>
          <w:p w14:paraId="0F05EA2E"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9) dla istniejących i projektowanych gazociągów średniego i niskiego ciśnienia ustala się minimalną odległość w jakiej mogą być sadzone drzewa i krzewy na 2,0 metry od osi gazociągu w obie strony; </w:t>
            </w:r>
          </w:p>
          <w:p w14:paraId="70F5A533"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10) dla odwiertów gazowych zlikwidowanych strefa wolna od zabudowy o promieniu 5,0 m od osi odwiertu; </w:t>
            </w:r>
          </w:p>
          <w:p w14:paraId="1ACF821A"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11) stosowanie do indywidualnych celów grzewczych paliw płynnych, gazowych, paliw stałych o niskim zasiarczeniu lub innych spełniających normy ekologiczne; </w:t>
            </w:r>
          </w:p>
          <w:p w14:paraId="25BEDA91"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12) dopuszcza się stosowanie odnawialnych źródeł energii elektrycznej lub cieplnej, z wyłączeniem elektrowni wiatrowych; </w:t>
            </w:r>
          </w:p>
          <w:p w14:paraId="25D3AC38"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13) ustala się obsługę telekomunikacyjną zgodnie z obowiązującymi przepisami odrębnymi po wymaganej rozbudowie lub przebudowie sieci i urządzeń; </w:t>
            </w:r>
          </w:p>
          <w:p w14:paraId="44829505"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lastRenderedPageBreak/>
              <w:t xml:space="preserve">14) tymczasowe gromadzenie w pojemnikach odpadów komunalnych powstałych jedynie na terenie; </w:t>
            </w:r>
          </w:p>
          <w:p w14:paraId="609BAEE4"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15) gromadzenie i usuwanie odpadów komunalnych na zasadach określonych w przepisach szczególnych oraz gminnych przepisach porządkowych; </w:t>
            </w:r>
          </w:p>
          <w:p w14:paraId="4F914502"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16) postępowanie z odpadami innymi niż komunalne, zgodnie z przepisami odrębnymi; </w:t>
            </w:r>
          </w:p>
          <w:p w14:paraId="131131F3" w14:textId="77777777" w:rsidR="00B83BFB" w:rsidRPr="008C2A89" w:rsidRDefault="00B83BFB" w:rsidP="00B83BFB">
            <w:pPr>
              <w:autoSpaceDE w:val="0"/>
              <w:autoSpaceDN w:val="0"/>
              <w:adjustRightInd w:val="0"/>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17) elektroenergetyczna sieć dystrybucyjna: </w:t>
            </w:r>
          </w:p>
          <w:p w14:paraId="15B5F10D" w14:textId="77777777"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a) zaopatrzenie w energię elektryczną z sieci elektroenergetycznych, </w:t>
            </w:r>
          </w:p>
          <w:p w14:paraId="7FED34EB" w14:textId="090681DD"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     b) podstawą zasilania obszaru opracowania w energię są istniejące sieci średniego i niskiego napięcia, </w:t>
            </w:r>
          </w:p>
          <w:p w14:paraId="4A141A39" w14:textId="06D46432"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     c) utrzymuje się istniejące sieci średniego i niskiego napięcia oraz przewiduje się ich rozbudowę i przebudowę, </w:t>
            </w:r>
          </w:p>
          <w:p w14:paraId="003EEA7B" w14:textId="63730322" w:rsidR="00B83BFB" w:rsidRPr="008C2A89" w:rsidRDefault="00B83BFB" w:rsidP="00B83BFB">
            <w:pPr>
              <w:autoSpaceDE w:val="0"/>
              <w:autoSpaceDN w:val="0"/>
              <w:adjustRightInd w:val="0"/>
              <w:spacing w:after="11"/>
              <w:jc w:val="both"/>
              <w:rPr>
                <w:rFonts w:ascii="Bookman Old Style" w:hAnsi="Bookman Old Style" w:cs="Arial"/>
                <w:color w:val="000000"/>
                <w:sz w:val="20"/>
                <w:szCs w:val="20"/>
              </w:rPr>
            </w:pPr>
            <w:r w:rsidRPr="008C2A89">
              <w:rPr>
                <w:rFonts w:ascii="Bookman Old Style" w:hAnsi="Bookman Old Style" w:cs="Arial"/>
                <w:color w:val="000000"/>
                <w:sz w:val="20"/>
                <w:szCs w:val="20"/>
              </w:rPr>
              <w:t xml:space="preserve">     d) dopuszcza się skablowanie kolidujących linii energetycznych, </w:t>
            </w:r>
          </w:p>
          <w:p w14:paraId="38BB1E4E" w14:textId="5B0CA915" w:rsidR="00B83BFB" w:rsidRPr="008C2A89" w:rsidRDefault="00B83BFB" w:rsidP="00B83BFB">
            <w:pPr>
              <w:autoSpaceDE w:val="0"/>
              <w:autoSpaceDN w:val="0"/>
              <w:adjustRightInd w:val="0"/>
              <w:jc w:val="both"/>
              <w:rPr>
                <w:rFonts w:ascii="Bookman Old Style" w:hAnsi="Bookman Old Style" w:cs="Arial"/>
                <w:sz w:val="20"/>
                <w:szCs w:val="20"/>
              </w:rPr>
            </w:pPr>
            <w:r w:rsidRPr="008C2A89">
              <w:rPr>
                <w:rFonts w:ascii="Bookman Old Style" w:hAnsi="Bookman Old Style" w:cs="Arial"/>
                <w:color w:val="000000"/>
                <w:sz w:val="20"/>
                <w:szCs w:val="20"/>
              </w:rPr>
              <w:t xml:space="preserve">     e) dopuszcza się budowę nowych stacji transformatorowych w miejscach nie wskazanych na rysunku planu, </w:t>
            </w:r>
          </w:p>
          <w:p w14:paraId="7D86738B" w14:textId="35F6B4D9" w:rsidR="00B83BFB" w:rsidRPr="008C2A89" w:rsidRDefault="00B83BFB" w:rsidP="00B83BFB">
            <w:pPr>
              <w:autoSpaceDE w:val="0"/>
              <w:autoSpaceDN w:val="0"/>
              <w:adjustRightInd w:val="0"/>
              <w:spacing w:after="11"/>
              <w:jc w:val="both"/>
              <w:rPr>
                <w:rFonts w:ascii="Bookman Old Style" w:hAnsi="Bookman Old Style" w:cs="Arial"/>
                <w:sz w:val="20"/>
                <w:szCs w:val="20"/>
              </w:rPr>
            </w:pPr>
            <w:r w:rsidRPr="008C2A89">
              <w:rPr>
                <w:rFonts w:ascii="Bookman Old Style" w:hAnsi="Bookman Old Style" w:cs="Arial"/>
                <w:sz w:val="20"/>
                <w:szCs w:val="20"/>
              </w:rPr>
              <w:t xml:space="preserve">     f) dla istniejącej sieci WN strefa techniczna o szerokości 40,0 m – po 20,0 m od osi linii po obu stronach z zakazem lokalizowania nowych budynków, w tym przeznaczonych na stały pobyt ludzi oraz </w:t>
            </w:r>
            <w:proofErr w:type="spellStart"/>
            <w:r w:rsidRPr="008C2A89">
              <w:rPr>
                <w:rFonts w:ascii="Bookman Old Style" w:hAnsi="Bookman Old Style" w:cs="Arial"/>
                <w:sz w:val="20"/>
                <w:szCs w:val="20"/>
              </w:rPr>
              <w:t>nasadzeń</w:t>
            </w:r>
            <w:proofErr w:type="spellEnd"/>
            <w:r w:rsidRPr="008C2A89">
              <w:rPr>
                <w:rFonts w:ascii="Bookman Old Style" w:hAnsi="Bookman Old Style" w:cs="Arial"/>
                <w:sz w:val="20"/>
                <w:szCs w:val="20"/>
              </w:rPr>
              <w:t xml:space="preserve"> zieleni wysokiej, </w:t>
            </w:r>
          </w:p>
          <w:p w14:paraId="2A0B9A34" w14:textId="4097E706" w:rsidR="00B83BFB" w:rsidRPr="008C2A89" w:rsidRDefault="00B83BFB" w:rsidP="00B83BFB">
            <w:pPr>
              <w:autoSpaceDE w:val="0"/>
              <w:autoSpaceDN w:val="0"/>
              <w:adjustRightInd w:val="0"/>
              <w:spacing w:after="11"/>
              <w:jc w:val="both"/>
              <w:rPr>
                <w:rFonts w:ascii="Bookman Old Style" w:hAnsi="Bookman Old Style" w:cs="Arial"/>
                <w:sz w:val="20"/>
                <w:szCs w:val="20"/>
              </w:rPr>
            </w:pPr>
            <w:r w:rsidRPr="008C2A89">
              <w:rPr>
                <w:rFonts w:ascii="Bookman Old Style" w:hAnsi="Bookman Old Style" w:cs="Arial"/>
                <w:sz w:val="20"/>
                <w:szCs w:val="20"/>
              </w:rPr>
              <w:t xml:space="preserve">     g) dla istniejących sieci SN strefa techniczna o szerokości 15,0 m – po 7,5 m od osi linii po obu stronach z zakazem lokalizowania nowych budynków, w tym przeznaczonych na stały pobyt ludzi oraz </w:t>
            </w:r>
            <w:proofErr w:type="spellStart"/>
            <w:r w:rsidRPr="008C2A89">
              <w:rPr>
                <w:rFonts w:ascii="Bookman Old Style" w:hAnsi="Bookman Old Style" w:cs="Arial"/>
                <w:sz w:val="20"/>
                <w:szCs w:val="20"/>
              </w:rPr>
              <w:t>nasadzeń</w:t>
            </w:r>
            <w:proofErr w:type="spellEnd"/>
            <w:r w:rsidRPr="008C2A89">
              <w:rPr>
                <w:rFonts w:ascii="Bookman Old Style" w:hAnsi="Bookman Old Style" w:cs="Arial"/>
                <w:sz w:val="20"/>
                <w:szCs w:val="20"/>
              </w:rPr>
              <w:t xml:space="preserve"> zieleni wysokiej z zastrzeżeniem lit h), </w:t>
            </w:r>
          </w:p>
          <w:p w14:paraId="1A27765D" w14:textId="354921A3" w:rsidR="00B83BFB" w:rsidRPr="008C2A89" w:rsidRDefault="00B83BFB" w:rsidP="00B83BFB">
            <w:pPr>
              <w:autoSpaceDE w:val="0"/>
              <w:autoSpaceDN w:val="0"/>
              <w:adjustRightInd w:val="0"/>
              <w:jc w:val="both"/>
              <w:rPr>
                <w:rFonts w:ascii="Bookman Old Style" w:hAnsi="Bookman Old Style" w:cs="Arial"/>
                <w:sz w:val="20"/>
                <w:szCs w:val="20"/>
              </w:rPr>
            </w:pPr>
            <w:r w:rsidRPr="008C2A89">
              <w:rPr>
                <w:rFonts w:ascii="Bookman Old Style" w:hAnsi="Bookman Old Style" w:cs="Arial"/>
                <w:sz w:val="20"/>
                <w:szCs w:val="20"/>
              </w:rPr>
              <w:t xml:space="preserve">     h) w przypadku likwidacji lub skablowania doziemnego strefa techniczna ulega likwidacji. </w:t>
            </w:r>
          </w:p>
          <w:p w14:paraId="21FCF987" w14:textId="77777777" w:rsidR="00B83BFB" w:rsidRPr="008C2A89" w:rsidRDefault="00B83BFB" w:rsidP="00B83BFB">
            <w:pPr>
              <w:autoSpaceDE w:val="0"/>
              <w:autoSpaceDN w:val="0"/>
              <w:adjustRightInd w:val="0"/>
              <w:jc w:val="both"/>
              <w:rPr>
                <w:rFonts w:ascii="Bookman Old Style" w:hAnsi="Bookman Old Style" w:cs="Arial"/>
                <w:sz w:val="20"/>
                <w:szCs w:val="20"/>
              </w:rPr>
            </w:pPr>
          </w:p>
          <w:p w14:paraId="76F48D79" w14:textId="197B15B8" w:rsidR="00B83BFB" w:rsidRPr="008C2A89" w:rsidRDefault="00B83BFB" w:rsidP="00B83BFB">
            <w:pPr>
              <w:autoSpaceDE w:val="0"/>
              <w:autoSpaceDN w:val="0"/>
              <w:adjustRightInd w:val="0"/>
              <w:jc w:val="both"/>
              <w:rPr>
                <w:rFonts w:ascii="Bookman Old Style" w:hAnsi="Bookman Old Style" w:cs="Arial"/>
                <w:sz w:val="20"/>
                <w:szCs w:val="20"/>
              </w:rPr>
            </w:pPr>
            <w:r w:rsidRPr="008C2A89">
              <w:rPr>
                <w:rFonts w:ascii="Bookman Old Style" w:hAnsi="Bookman Old Style" w:cs="Arial"/>
                <w:sz w:val="20"/>
                <w:szCs w:val="20"/>
              </w:rPr>
              <w:t xml:space="preserve">Na obszarze objętym planem w zakresie zasad obsługi infrastruktury technicznej dopuszcza się: </w:t>
            </w:r>
          </w:p>
          <w:p w14:paraId="1EE443EF" w14:textId="77777777" w:rsidR="00B83BFB" w:rsidRPr="008C2A89" w:rsidRDefault="00B83BFB" w:rsidP="00B83BFB">
            <w:pPr>
              <w:autoSpaceDE w:val="0"/>
              <w:autoSpaceDN w:val="0"/>
              <w:adjustRightInd w:val="0"/>
              <w:spacing w:after="11"/>
              <w:jc w:val="both"/>
              <w:rPr>
                <w:rFonts w:ascii="Bookman Old Style" w:hAnsi="Bookman Old Style" w:cs="Arial"/>
                <w:sz w:val="20"/>
                <w:szCs w:val="20"/>
              </w:rPr>
            </w:pPr>
            <w:r w:rsidRPr="008C2A89">
              <w:rPr>
                <w:rFonts w:ascii="Bookman Old Style" w:hAnsi="Bookman Old Style" w:cs="Arial"/>
                <w:sz w:val="20"/>
                <w:szCs w:val="20"/>
              </w:rPr>
              <w:t xml:space="preserve">1) dla nowej zabudowy do czasu wybudowania sieci wodociągowej, zaopatrzenie w wodę z własnego ujęcia </w:t>
            </w:r>
            <w:proofErr w:type="gramStart"/>
            <w:r w:rsidRPr="008C2A89">
              <w:rPr>
                <w:rFonts w:ascii="Bookman Old Style" w:hAnsi="Bookman Old Style" w:cs="Arial"/>
                <w:sz w:val="20"/>
                <w:szCs w:val="20"/>
              </w:rPr>
              <w:t>za wyjątkiem</w:t>
            </w:r>
            <w:proofErr w:type="gramEnd"/>
            <w:r w:rsidRPr="008C2A89">
              <w:rPr>
                <w:rFonts w:ascii="Bookman Old Style" w:hAnsi="Bookman Old Style" w:cs="Arial"/>
                <w:sz w:val="20"/>
                <w:szCs w:val="20"/>
              </w:rPr>
              <w:t xml:space="preserve"> terenów położonych w strefie sanitarnej od cmentarza; </w:t>
            </w:r>
          </w:p>
          <w:p w14:paraId="360EEDBC" w14:textId="77777777" w:rsidR="00B83BFB" w:rsidRPr="008C2A89" w:rsidRDefault="00B83BFB" w:rsidP="00B83BFB">
            <w:pPr>
              <w:autoSpaceDE w:val="0"/>
              <w:autoSpaceDN w:val="0"/>
              <w:adjustRightInd w:val="0"/>
              <w:spacing w:after="11"/>
              <w:jc w:val="both"/>
              <w:rPr>
                <w:rFonts w:ascii="Bookman Old Style" w:hAnsi="Bookman Old Style" w:cs="Arial"/>
                <w:sz w:val="20"/>
                <w:szCs w:val="20"/>
              </w:rPr>
            </w:pPr>
            <w:r w:rsidRPr="008C2A89">
              <w:rPr>
                <w:rFonts w:ascii="Bookman Old Style" w:hAnsi="Bookman Old Style" w:cs="Arial"/>
                <w:sz w:val="20"/>
                <w:szCs w:val="20"/>
              </w:rPr>
              <w:t xml:space="preserve">2) dla nowej zabudowy do czasu wybudowania sieci kanalizacyjnej, odprowadzanie ścieków do zbiorników bezodpływowych lub przydomowych oczyszczalni ścieków; </w:t>
            </w:r>
          </w:p>
          <w:p w14:paraId="75C30AD4" w14:textId="77777777" w:rsidR="00B83BFB" w:rsidRPr="008C2A89" w:rsidRDefault="00B83BFB" w:rsidP="00B83BFB">
            <w:pPr>
              <w:autoSpaceDE w:val="0"/>
              <w:autoSpaceDN w:val="0"/>
              <w:adjustRightInd w:val="0"/>
              <w:jc w:val="both"/>
              <w:rPr>
                <w:rFonts w:ascii="Bookman Old Style" w:hAnsi="Bookman Old Style" w:cs="Arial"/>
                <w:sz w:val="20"/>
                <w:szCs w:val="20"/>
              </w:rPr>
            </w:pPr>
            <w:r w:rsidRPr="008C2A89">
              <w:rPr>
                <w:rFonts w:ascii="Bookman Old Style" w:hAnsi="Bookman Old Style" w:cs="Arial"/>
                <w:sz w:val="20"/>
                <w:szCs w:val="20"/>
              </w:rPr>
              <w:t xml:space="preserve">3) przebudowę i rozbudowę istniejących sieci i urządzeń infrastruktury technicznej oraz lokalizację nowych sieci i urządzeń niezbędnych do obsługi terenów objętych planem pod warunkiem ze nie wykluczy to możliwości zagospodarowania terenów zgodnie z ich przeznaczeniem. </w:t>
            </w:r>
          </w:p>
          <w:p w14:paraId="57D8EC6D" w14:textId="77777777" w:rsidR="00B83BFB" w:rsidRPr="008C2A89" w:rsidRDefault="00B83BFB" w:rsidP="00B83BFB">
            <w:pPr>
              <w:jc w:val="both"/>
              <w:rPr>
                <w:rFonts w:ascii="Bookman Old Style" w:hAnsi="Bookman Old Style"/>
                <w:sz w:val="20"/>
                <w:szCs w:val="20"/>
              </w:rPr>
            </w:pPr>
          </w:p>
        </w:tc>
      </w:tr>
      <w:tr w:rsidR="00B83BFB" w:rsidRPr="008C2A89" w14:paraId="7949D631" w14:textId="77777777" w:rsidTr="00103F6E">
        <w:tc>
          <w:tcPr>
            <w:tcW w:w="1951" w:type="dxa"/>
            <w:vMerge w:val="restart"/>
            <w:shd w:val="clear" w:color="auto" w:fill="F2F2F2" w:themeFill="background1" w:themeFillShade="F2"/>
            <w:vAlign w:val="center"/>
          </w:tcPr>
          <w:p w14:paraId="7D5E97EF" w14:textId="7D420D0A"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lastRenderedPageBreak/>
              <w:t xml:space="preserve">Ustalenia obowiązującego </w:t>
            </w:r>
            <w:r w:rsidRPr="008C2A89">
              <w:rPr>
                <w:rFonts w:ascii="Bookman Old Style" w:hAnsi="Bookman Old Style"/>
                <w:sz w:val="20"/>
                <w:szCs w:val="20"/>
              </w:rPr>
              <w:lastRenderedPageBreak/>
              <w:t>miejscowego planu zagospodarowania przestrzennego dla działek lub ich fragmentów, znajdujących się w odległości do 100 m od granicy terenu objętego przedsięwzięciem deweloperskim lub zadaniem inwestycyjnym</w:t>
            </w:r>
            <w:r w:rsidRPr="008C2A89">
              <w:rPr>
                <w:rStyle w:val="Odwoanieprzypisudolnego"/>
                <w:rFonts w:ascii="Bookman Old Style" w:hAnsi="Bookman Old Style"/>
                <w:sz w:val="20"/>
                <w:szCs w:val="20"/>
              </w:rPr>
              <w:footnoteReference w:id="5"/>
            </w:r>
            <w:r w:rsidRPr="008C2A89">
              <w:rPr>
                <w:rFonts w:ascii="Bookman Old Style" w:hAnsi="Bookman Old Style"/>
                <w:sz w:val="20"/>
                <w:szCs w:val="20"/>
              </w:rPr>
              <w:t>0</w:t>
            </w:r>
          </w:p>
        </w:tc>
        <w:tc>
          <w:tcPr>
            <w:tcW w:w="2564" w:type="dxa"/>
            <w:gridSpan w:val="2"/>
            <w:vAlign w:val="center"/>
          </w:tcPr>
          <w:p w14:paraId="30F7A49C"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lastRenderedPageBreak/>
              <w:t>Przeznaczenie terenu</w:t>
            </w:r>
          </w:p>
        </w:tc>
        <w:tc>
          <w:tcPr>
            <w:tcW w:w="4773" w:type="dxa"/>
            <w:gridSpan w:val="4"/>
            <w:vAlign w:val="center"/>
          </w:tcPr>
          <w:p w14:paraId="0BBD4F27" w14:textId="035444C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 xml:space="preserve">MN – tereny zabudowy mieszkaniowej jednorodzinnej </w:t>
            </w:r>
          </w:p>
          <w:p w14:paraId="73A11211" w14:textId="598BAD94"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lastRenderedPageBreak/>
              <w:t>RM – tereny zabudowy zagrodowej w gospodarstwach rolnych, hodowlanych i ogrodniczych</w:t>
            </w:r>
          </w:p>
          <w:p w14:paraId="2104B878" w14:textId="2A7B5B93"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 xml:space="preserve">RP – tereny rolne </w:t>
            </w:r>
          </w:p>
          <w:p w14:paraId="5B3D0916" w14:textId="15B4A46D"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KDG – drogi gminne</w:t>
            </w:r>
          </w:p>
          <w:p w14:paraId="2772C705" w14:textId="6989DD6E" w:rsidR="00B83BFB" w:rsidRPr="008C2A89" w:rsidRDefault="00B83BFB" w:rsidP="00B83BFB">
            <w:pPr>
              <w:rPr>
                <w:rFonts w:ascii="Bookman Old Style" w:hAnsi="Bookman Old Style"/>
                <w:sz w:val="20"/>
                <w:szCs w:val="20"/>
              </w:rPr>
            </w:pPr>
          </w:p>
        </w:tc>
      </w:tr>
      <w:tr w:rsidR="00B83BFB" w:rsidRPr="008C2A89" w14:paraId="78AB9F87" w14:textId="77777777" w:rsidTr="00103F6E">
        <w:tc>
          <w:tcPr>
            <w:tcW w:w="1951" w:type="dxa"/>
            <w:vMerge/>
            <w:shd w:val="clear" w:color="auto" w:fill="F2F2F2" w:themeFill="background1" w:themeFillShade="F2"/>
            <w:vAlign w:val="center"/>
          </w:tcPr>
          <w:p w14:paraId="20AB0BAA" w14:textId="77777777" w:rsidR="00B83BFB" w:rsidRPr="008C2A89" w:rsidRDefault="00B83BFB" w:rsidP="00B83BFB">
            <w:pPr>
              <w:rPr>
                <w:rFonts w:ascii="Bookman Old Style" w:hAnsi="Bookman Old Style"/>
                <w:sz w:val="20"/>
                <w:szCs w:val="20"/>
              </w:rPr>
            </w:pPr>
          </w:p>
        </w:tc>
        <w:tc>
          <w:tcPr>
            <w:tcW w:w="2564" w:type="dxa"/>
            <w:gridSpan w:val="2"/>
            <w:vAlign w:val="center"/>
          </w:tcPr>
          <w:p w14:paraId="5CEB47F5" w14:textId="3DC97D2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Maksymalna intensywność zabudowy</w:t>
            </w:r>
          </w:p>
        </w:tc>
        <w:tc>
          <w:tcPr>
            <w:tcW w:w="4773" w:type="dxa"/>
            <w:gridSpan w:val="4"/>
            <w:vAlign w:val="center"/>
          </w:tcPr>
          <w:p w14:paraId="0BF48026" w14:textId="04ADD5D4"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MN – nie większa niż 0,9</w:t>
            </w:r>
          </w:p>
          <w:p w14:paraId="3DE4F970" w14:textId="7509667E"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RM –</w:t>
            </w:r>
            <w:r>
              <w:rPr>
                <w:rFonts w:ascii="Bookman Old Style" w:hAnsi="Bookman Old Style"/>
                <w:sz w:val="20"/>
                <w:szCs w:val="20"/>
              </w:rPr>
              <w:t xml:space="preserve"> </w:t>
            </w:r>
            <w:r w:rsidRPr="008C2A89">
              <w:rPr>
                <w:rFonts w:ascii="Bookman Old Style" w:hAnsi="Bookman Old Style"/>
                <w:sz w:val="20"/>
                <w:szCs w:val="20"/>
              </w:rPr>
              <w:t>nie większa niż 1,2</w:t>
            </w:r>
          </w:p>
          <w:p w14:paraId="49345B9E" w14:textId="68BF3F83" w:rsidR="00B83BFB" w:rsidRPr="008C2A89" w:rsidRDefault="00B83BFB" w:rsidP="00B83BFB">
            <w:pPr>
              <w:rPr>
                <w:rFonts w:ascii="Bookman Old Style" w:hAnsi="Bookman Old Style"/>
                <w:sz w:val="20"/>
                <w:szCs w:val="20"/>
              </w:rPr>
            </w:pPr>
          </w:p>
        </w:tc>
      </w:tr>
      <w:tr w:rsidR="00B83BFB" w:rsidRPr="008C2A89" w14:paraId="3B3F7E68" w14:textId="77777777" w:rsidTr="00103F6E">
        <w:tc>
          <w:tcPr>
            <w:tcW w:w="1951" w:type="dxa"/>
            <w:vMerge/>
            <w:shd w:val="clear" w:color="auto" w:fill="F2F2F2" w:themeFill="background1" w:themeFillShade="F2"/>
            <w:vAlign w:val="center"/>
          </w:tcPr>
          <w:p w14:paraId="6FA2BD81" w14:textId="77777777" w:rsidR="00B83BFB" w:rsidRPr="008C2A89" w:rsidRDefault="00B83BFB" w:rsidP="00B83BFB">
            <w:pPr>
              <w:rPr>
                <w:rFonts w:ascii="Bookman Old Style" w:hAnsi="Bookman Old Style"/>
                <w:sz w:val="20"/>
                <w:szCs w:val="20"/>
              </w:rPr>
            </w:pPr>
          </w:p>
        </w:tc>
        <w:tc>
          <w:tcPr>
            <w:tcW w:w="2564" w:type="dxa"/>
            <w:gridSpan w:val="2"/>
            <w:vAlign w:val="center"/>
          </w:tcPr>
          <w:p w14:paraId="514CFD2A" w14:textId="75D3239F"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Maksymalna i minimalna nadziemna intensywność zabudowy</w:t>
            </w:r>
          </w:p>
        </w:tc>
        <w:tc>
          <w:tcPr>
            <w:tcW w:w="4773" w:type="dxa"/>
            <w:gridSpan w:val="4"/>
            <w:vAlign w:val="center"/>
          </w:tcPr>
          <w:p w14:paraId="46DE2E15"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MN – nie mniejsza niż 0,01 i nie większa niż 0,9</w:t>
            </w:r>
          </w:p>
          <w:p w14:paraId="549AAD27"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RM – nie mniejsza niż 0,01 i nie większa niż 1,2</w:t>
            </w:r>
          </w:p>
          <w:p w14:paraId="1199257A" w14:textId="77777777" w:rsidR="00B83BFB" w:rsidRPr="008C2A89" w:rsidRDefault="00B83BFB" w:rsidP="00B83BFB">
            <w:pPr>
              <w:rPr>
                <w:rFonts w:ascii="Bookman Old Style" w:hAnsi="Bookman Old Style"/>
                <w:sz w:val="20"/>
                <w:szCs w:val="20"/>
              </w:rPr>
            </w:pPr>
          </w:p>
        </w:tc>
      </w:tr>
      <w:tr w:rsidR="00B83BFB" w:rsidRPr="008C2A89" w14:paraId="24551D12" w14:textId="77777777" w:rsidTr="00103F6E">
        <w:tc>
          <w:tcPr>
            <w:tcW w:w="1951" w:type="dxa"/>
            <w:vMerge/>
            <w:shd w:val="clear" w:color="auto" w:fill="F2F2F2" w:themeFill="background1" w:themeFillShade="F2"/>
            <w:vAlign w:val="center"/>
          </w:tcPr>
          <w:p w14:paraId="7783A69B" w14:textId="77777777" w:rsidR="00B83BFB" w:rsidRPr="008C2A89" w:rsidRDefault="00B83BFB" w:rsidP="00B83BFB">
            <w:pPr>
              <w:rPr>
                <w:rFonts w:ascii="Bookman Old Style" w:hAnsi="Bookman Old Style"/>
                <w:sz w:val="20"/>
                <w:szCs w:val="20"/>
              </w:rPr>
            </w:pPr>
          </w:p>
        </w:tc>
        <w:tc>
          <w:tcPr>
            <w:tcW w:w="2564" w:type="dxa"/>
            <w:gridSpan w:val="2"/>
            <w:vAlign w:val="center"/>
          </w:tcPr>
          <w:p w14:paraId="109B8990" w14:textId="1357D57F"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Maksymalna powierzchnia zabudowy</w:t>
            </w:r>
          </w:p>
        </w:tc>
        <w:tc>
          <w:tcPr>
            <w:tcW w:w="4773" w:type="dxa"/>
            <w:gridSpan w:val="4"/>
            <w:vAlign w:val="center"/>
          </w:tcPr>
          <w:p w14:paraId="778203F9" w14:textId="186EA508"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MN – Powierzchnia zabudowy nie większa niż 40% powierzchni terenu, w równych częściach dla każdej z działek</w:t>
            </w:r>
          </w:p>
          <w:p w14:paraId="39F91987" w14:textId="42BD7F0B"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RM – Powierzchnia zabudowy nie większa niż 40% powierzchni terenu, w równych częściach dla każdej z działek</w:t>
            </w:r>
          </w:p>
        </w:tc>
      </w:tr>
      <w:tr w:rsidR="00B83BFB" w:rsidRPr="008C2A89" w14:paraId="5E7486FB" w14:textId="77777777" w:rsidTr="00103F6E">
        <w:tc>
          <w:tcPr>
            <w:tcW w:w="1951" w:type="dxa"/>
            <w:vMerge/>
            <w:shd w:val="clear" w:color="auto" w:fill="F2F2F2" w:themeFill="background1" w:themeFillShade="F2"/>
            <w:vAlign w:val="center"/>
          </w:tcPr>
          <w:p w14:paraId="6B13E3CB" w14:textId="77777777" w:rsidR="00B83BFB" w:rsidRPr="008C2A89" w:rsidRDefault="00B83BFB" w:rsidP="00B83BFB">
            <w:pPr>
              <w:rPr>
                <w:rFonts w:ascii="Bookman Old Style" w:hAnsi="Bookman Old Style"/>
                <w:sz w:val="20"/>
                <w:szCs w:val="20"/>
              </w:rPr>
            </w:pPr>
          </w:p>
        </w:tc>
        <w:tc>
          <w:tcPr>
            <w:tcW w:w="2564" w:type="dxa"/>
            <w:gridSpan w:val="2"/>
            <w:vAlign w:val="center"/>
          </w:tcPr>
          <w:p w14:paraId="7516D65C"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Maksymalna wysokość zabudowy</w:t>
            </w:r>
          </w:p>
        </w:tc>
        <w:tc>
          <w:tcPr>
            <w:tcW w:w="4773" w:type="dxa"/>
            <w:gridSpan w:val="4"/>
            <w:vAlign w:val="center"/>
          </w:tcPr>
          <w:p w14:paraId="700F8A88" w14:textId="597DEDCC" w:rsidR="00B83BFB" w:rsidRPr="008C2A89" w:rsidRDefault="00B83BFB" w:rsidP="00B83BFB">
            <w:pPr>
              <w:jc w:val="both"/>
              <w:rPr>
                <w:rFonts w:ascii="Bookman Old Style" w:hAnsi="Bookman Old Style"/>
                <w:sz w:val="20"/>
                <w:szCs w:val="20"/>
              </w:rPr>
            </w:pPr>
            <w:r w:rsidRPr="008C2A89">
              <w:rPr>
                <w:rFonts w:ascii="Bookman Old Style" w:hAnsi="Bookman Old Style"/>
                <w:sz w:val="20"/>
                <w:szCs w:val="20"/>
              </w:rPr>
              <w:t>MN – dla budynku mieszkalnego nie większa niż 12m, dla budynku wolnostojącego garażowego lub gospodarczego nie większa niż 6m</w:t>
            </w:r>
          </w:p>
          <w:p w14:paraId="1F428064" w14:textId="5BBBEC9A"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RM – dla wszystkich budynków nie większa niż 12m</w:t>
            </w:r>
          </w:p>
          <w:p w14:paraId="082A6BC1" w14:textId="77777777" w:rsidR="00B83BFB" w:rsidRPr="008C2A89" w:rsidRDefault="00B83BFB" w:rsidP="00B83BFB">
            <w:pPr>
              <w:rPr>
                <w:rFonts w:ascii="Bookman Old Style" w:hAnsi="Bookman Old Style"/>
                <w:sz w:val="20"/>
                <w:szCs w:val="20"/>
              </w:rPr>
            </w:pPr>
          </w:p>
        </w:tc>
      </w:tr>
      <w:tr w:rsidR="00B83BFB" w:rsidRPr="008C2A89" w14:paraId="491CA24D" w14:textId="77777777" w:rsidTr="00103F6E">
        <w:tc>
          <w:tcPr>
            <w:tcW w:w="1951" w:type="dxa"/>
            <w:vMerge/>
            <w:shd w:val="clear" w:color="auto" w:fill="F2F2F2" w:themeFill="background1" w:themeFillShade="F2"/>
            <w:vAlign w:val="center"/>
          </w:tcPr>
          <w:p w14:paraId="376B2A0B" w14:textId="77777777" w:rsidR="00B83BFB" w:rsidRPr="008C2A89" w:rsidRDefault="00B83BFB" w:rsidP="00B83BFB">
            <w:pPr>
              <w:rPr>
                <w:rFonts w:ascii="Bookman Old Style" w:hAnsi="Bookman Old Style"/>
                <w:sz w:val="20"/>
                <w:szCs w:val="20"/>
              </w:rPr>
            </w:pPr>
          </w:p>
        </w:tc>
        <w:tc>
          <w:tcPr>
            <w:tcW w:w="2564" w:type="dxa"/>
            <w:gridSpan w:val="2"/>
            <w:vAlign w:val="center"/>
          </w:tcPr>
          <w:p w14:paraId="2538C030"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Minimalny udział procentowy powierzchni biologicznie czynnej</w:t>
            </w:r>
          </w:p>
        </w:tc>
        <w:tc>
          <w:tcPr>
            <w:tcW w:w="4773" w:type="dxa"/>
            <w:gridSpan w:val="4"/>
            <w:vAlign w:val="center"/>
          </w:tcPr>
          <w:p w14:paraId="250E34EE" w14:textId="6FA36522" w:rsidR="00B83BFB" w:rsidRPr="008C2A89" w:rsidRDefault="00B83BFB" w:rsidP="00B83BFB">
            <w:pPr>
              <w:jc w:val="both"/>
              <w:rPr>
                <w:rFonts w:ascii="Bookman Old Style" w:hAnsi="Bookman Old Style"/>
                <w:sz w:val="20"/>
                <w:szCs w:val="20"/>
              </w:rPr>
            </w:pPr>
            <w:r w:rsidRPr="008C2A89">
              <w:rPr>
                <w:rFonts w:ascii="Bookman Old Style" w:hAnsi="Bookman Old Style"/>
                <w:sz w:val="20"/>
                <w:szCs w:val="20"/>
              </w:rPr>
              <w:t>MN – dla zabudowy wolnostojącej nie mniejsza niż 50% powierzchni terenu, w równych częściach dla każdej z działek, dla zabudowy bliźniaczej nie mniejsza niż 40% powierzchni terenu, w równych częściach dla każdej z działek</w:t>
            </w:r>
          </w:p>
          <w:p w14:paraId="2D115831" w14:textId="1F1B4C84"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RM – nie mniejsza niż 30% powierzchni terenu, w równych częściach dla każdej z działek</w:t>
            </w:r>
          </w:p>
          <w:p w14:paraId="0D31C343" w14:textId="77777777" w:rsidR="00B83BFB" w:rsidRPr="008C2A89" w:rsidRDefault="00B83BFB" w:rsidP="00B83BFB">
            <w:pPr>
              <w:rPr>
                <w:rFonts w:ascii="Bookman Old Style" w:hAnsi="Bookman Old Style"/>
                <w:sz w:val="20"/>
                <w:szCs w:val="20"/>
              </w:rPr>
            </w:pPr>
          </w:p>
        </w:tc>
      </w:tr>
      <w:tr w:rsidR="00B83BFB" w:rsidRPr="008C2A89" w14:paraId="144152C0" w14:textId="77777777" w:rsidTr="00103F6E">
        <w:tc>
          <w:tcPr>
            <w:tcW w:w="1951" w:type="dxa"/>
            <w:vMerge/>
            <w:shd w:val="clear" w:color="auto" w:fill="F2F2F2" w:themeFill="background1" w:themeFillShade="F2"/>
            <w:vAlign w:val="center"/>
          </w:tcPr>
          <w:p w14:paraId="6A8B5051" w14:textId="77777777" w:rsidR="00B83BFB" w:rsidRPr="008C2A89" w:rsidRDefault="00B83BFB" w:rsidP="00B83BFB">
            <w:pPr>
              <w:rPr>
                <w:rFonts w:ascii="Bookman Old Style" w:hAnsi="Bookman Old Style"/>
                <w:sz w:val="20"/>
                <w:szCs w:val="20"/>
              </w:rPr>
            </w:pPr>
          </w:p>
        </w:tc>
        <w:tc>
          <w:tcPr>
            <w:tcW w:w="2564" w:type="dxa"/>
            <w:gridSpan w:val="2"/>
            <w:vAlign w:val="center"/>
          </w:tcPr>
          <w:p w14:paraId="7D95264A"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Minimalna liczba miejsc do parkowania</w:t>
            </w:r>
          </w:p>
        </w:tc>
        <w:tc>
          <w:tcPr>
            <w:tcW w:w="4773" w:type="dxa"/>
            <w:gridSpan w:val="4"/>
            <w:vAlign w:val="center"/>
          </w:tcPr>
          <w:p w14:paraId="1F601183" w14:textId="01FBBA5C" w:rsidR="00B83BFB" w:rsidRPr="008C2A89" w:rsidRDefault="00B83BFB" w:rsidP="00B83BFB">
            <w:pPr>
              <w:jc w:val="both"/>
              <w:rPr>
                <w:rFonts w:ascii="Bookman Old Style" w:hAnsi="Bookman Old Style"/>
                <w:sz w:val="20"/>
                <w:szCs w:val="20"/>
              </w:rPr>
            </w:pPr>
            <w:r w:rsidRPr="008C2A89">
              <w:rPr>
                <w:rFonts w:ascii="Bookman Old Style" w:hAnsi="Bookman Old Style"/>
                <w:sz w:val="20"/>
                <w:szCs w:val="20"/>
              </w:rPr>
              <w:t>MN – nie mniej niż dwa miejsca do parkowania na mieszkanie wliczając w to garaż</w:t>
            </w:r>
          </w:p>
          <w:p w14:paraId="438C903A" w14:textId="084C084E" w:rsidR="00B83BFB" w:rsidRPr="008C2A89" w:rsidRDefault="00B83BFB" w:rsidP="00B83BFB">
            <w:pPr>
              <w:jc w:val="both"/>
              <w:rPr>
                <w:rFonts w:ascii="Bookman Old Style" w:hAnsi="Bookman Old Style"/>
                <w:sz w:val="20"/>
                <w:szCs w:val="20"/>
              </w:rPr>
            </w:pPr>
            <w:r w:rsidRPr="008C2A89">
              <w:rPr>
                <w:rFonts w:ascii="Bookman Old Style" w:hAnsi="Bookman Old Style"/>
                <w:sz w:val="20"/>
                <w:szCs w:val="20"/>
              </w:rPr>
              <w:t>RM – nie mniej niż jedno miejsce do parkowania na każdy budynek mieszkalny wliczając w to garaż</w:t>
            </w:r>
          </w:p>
          <w:p w14:paraId="5DEAD02E" w14:textId="77777777" w:rsidR="00B83BFB" w:rsidRPr="008C2A89" w:rsidRDefault="00B83BFB" w:rsidP="00B83BFB">
            <w:pPr>
              <w:rPr>
                <w:rFonts w:ascii="Bookman Old Style" w:hAnsi="Bookman Old Style"/>
                <w:sz w:val="20"/>
                <w:szCs w:val="20"/>
              </w:rPr>
            </w:pPr>
          </w:p>
        </w:tc>
      </w:tr>
      <w:tr w:rsidR="00B83BFB" w:rsidRPr="008C2A89" w14:paraId="338F477A" w14:textId="6AEDB17B" w:rsidTr="00103F6E">
        <w:trPr>
          <w:trHeight w:val="526"/>
        </w:trPr>
        <w:tc>
          <w:tcPr>
            <w:tcW w:w="1951" w:type="dxa"/>
            <w:vMerge w:val="restart"/>
            <w:shd w:val="clear" w:color="auto" w:fill="F2F2F2" w:themeFill="background1" w:themeFillShade="F2"/>
            <w:vAlign w:val="center"/>
          </w:tcPr>
          <w:p w14:paraId="291041A7"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 xml:space="preserve">Ustalenia decyzji o warunkach zabudowy albo decyzji o ustaleniu lokalizacji inwestycji celu publicznego dla terenu objętego przedsięwzięciem deweloperskim lub zadaniem inwestycyjnym w </w:t>
            </w:r>
            <w:r w:rsidRPr="008C2A89">
              <w:rPr>
                <w:rFonts w:ascii="Bookman Old Style" w:hAnsi="Bookman Old Style"/>
                <w:sz w:val="20"/>
                <w:szCs w:val="20"/>
              </w:rPr>
              <w:lastRenderedPageBreak/>
              <w:t xml:space="preserve">przypadku braku miejscowego planu zagospodarowania przestrzennego </w:t>
            </w:r>
          </w:p>
        </w:tc>
        <w:tc>
          <w:tcPr>
            <w:tcW w:w="2564" w:type="dxa"/>
            <w:gridSpan w:val="2"/>
            <w:vAlign w:val="center"/>
          </w:tcPr>
          <w:p w14:paraId="53BA77B5" w14:textId="6A681061"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lastRenderedPageBreak/>
              <w:t>Funkcja zabudowy i zagospodarowania terenu</w:t>
            </w:r>
          </w:p>
        </w:tc>
        <w:tc>
          <w:tcPr>
            <w:tcW w:w="4773" w:type="dxa"/>
            <w:gridSpan w:val="4"/>
            <w:vAlign w:val="center"/>
          </w:tcPr>
          <w:p w14:paraId="3BBE9E2D" w14:textId="35087CB2"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Sposób użytkowania obiektów budowlanych oraz zagospodarowania terenu</w:t>
            </w:r>
          </w:p>
        </w:tc>
      </w:tr>
      <w:tr w:rsidR="00B83BFB" w:rsidRPr="008C2A89" w14:paraId="1FAD0F96" w14:textId="77777777" w:rsidTr="00103F6E">
        <w:trPr>
          <w:trHeight w:val="526"/>
        </w:trPr>
        <w:tc>
          <w:tcPr>
            <w:tcW w:w="1951" w:type="dxa"/>
            <w:vMerge/>
            <w:shd w:val="clear" w:color="auto" w:fill="F2F2F2" w:themeFill="background1" w:themeFillShade="F2"/>
            <w:vAlign w:val="center"/>
          </w:tcPr>
          <w:p w14:paraId="228A30AB" w14:textId="77777777" w:rsidR="00B83BFB" w:rsidRPr="008C2A89" w:rsidRDefault="00B83BFB" w:rsidP="00B83BFB">
            <w:pPr>
              <w:rPr>
                <w:rFonts w:ascii="Bookman Old Style" w:hAnsi="Bookman Old Style"/>
                <w:sz w:val="20"/>
                <w:szCs w:val="20"/>
              </w:rPr>
            </w:pPr>
          </w:p>
        </w:tc>
        <w:tc>
          <w:tcPr>
            <w:tcW w:w="7337" w:type="dxa"/>
            <w:gridSpan w:val="6"/>
            <w:vAlign w:val="center"/>
          </w:tcPr>
          <w:p w14:paraId="2A79DA01" w14:textId="65739D9F"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Cechy zabudowy i zagospodarowania terenu:</w:t>
            </w:r>
          </w:p>
        </w:tc>
      </w:tr>
      <w:tr w:rsidR="00B83BFB" w:rsidRPr="008C2A89" w14:paraId="3BA1E842" w14:textId="77777777" w:rsidTr="00103F6E">
        <w:tc>
          <w:tcPr>
            <w:tcW w:w="1951" w:type="dxa"/>
            <w:vMerge/>
            <w:shd w:val="clear" w:color="auto" w:fill="F2F2F2" w:themeFill="background1" w:themeFillShade="F2"/>
            <w:vAlign w:val="center"/>
          </w:tcPr>
          <w:p w14:paraId="7BBB67C6" w14:textId="77777777" w:rsidR="00B83BFB" w:rsidRPr="008C2A89" w:rsidRDefault="00B83BFB" w:rsidP="00B83BFB">
            <w:pPr>
              <w:rPr>
                <w:rFonts w:ascii="Bookman Old Style" w:hAnsi="Bookman Old Style"/>
                <w:sz w:val="20"/>
                <w:szCs w:val="20"/>
              </w:rPr>
            </w:pPr>
          </w:p>
        </w:tc>
        <w:tc>
          <w:tcPr>
            <w:tcW w:w="2564" w:type="dxa"/>
            <w:gridSpan w:val="2"/>
            <w:vAlign w:val="center"/>
          </w:tcPr>
          <w:p w14:paraId="5F892238"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Gabaryty</w:t>
            </w:r>
          </w:p>
        </w:tc>
        <w:tc>
          <w:tcPr>
            <w:tcW w:w="4773" w:type="dxa"/>
            <w:gridSpan w:val="4"/>
            <w:vAlign w:val="center"/>
          </w:tcPr>
          <w:p w14:paraId="2AF2B1F6" w14:textId="48992EB9"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Nie dotyczy</w:t>
            </w:r>
          </w:p>
        </w:tc>
      </w:tr>
      <w:tr w:rsidR="00B83BFB" w:rsidRPr="008C2A89" w14:paraId="70114454" w14:textId="77777777" w:rsidTr="00103F6E">
        <w:tc>
          <w:tcPr>
            <w:tcW w:w="1951" w:type="dxa"/>
            <w:vMerge/>
            <w:shd w:val="clear" w:color="auto" w:fill="F2F2F2" w:themeFill="background1" w:themeFillShade="F2"/>
            <w:vAlign w:val="center"/>
          </w:tcPr>
          <w:p w14:paraId="4D58072A" w14:textId="77777777" w:rsidR="00B83BFB" w:rsidRPr="008C2A89" w:rsidRDefault="00B83BFB" w:rsidP="00B83BFB">
            <w:pPr>
              <w:rPr>
                <w:rFonts w:ascii="Bookman Old Style" w:hAnsi="Bookman Old Style"/>
                <w:sz w:val="20"/>
                <w:szCs w:val="20"/>
              </w:rPr>
            </w:pPr>
          </w:p>
        </w:tc>
        <w:tc>
          <w:tcPr>
            <w:tcW w:w="2564" w:type="dxa"/>
            <w:gridSpan w:val="2"/>
            <w:vAlign w:val="center"/>
          </w:tcPr>
          <w:p w14:paraId="4517B245"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Forma architektoniczna</w:t>
            </w:r>
          </w:p>
        </w:tc>
        <w:tc>
          <w:tcPr>
            <w:tcW w:w="4773" w:type="dxa"/>
            <w:gridSpan w:val="4"/>
            <w:vAlign w:val="center"/>
          </w:tcPr>
          <w:p w14:paraId="391EDD01" w14:textId="45FAFBC2"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Nie dotyczy</w:t>
            </w:r>
          </w:p>
        </w:tc>
      </w:tr>
      <w:tr w:rsidR="00B83BFB" w:rsidRPr="008C2A89" w14:paraId="72D4B90E" w14:textId="77777777" w:rsidTr="00103F6E">
        <w:tc>
          <w:tcPr>
            <w:tcW w:w="1951" w:type="dxa"/>
            <w:vMerge/>
            <w:shd w:val="clear" w:color="auto" w:fill="F2F2F2" w:themeFill="background1" w:themeFillShade="F2"/>
            <w:vAlign w:val="center"/>
          </w:tcPr>
          <w:p w14:paraId="617749F8" w14:textId="77777777" w:rsidR="00B83BFB" w:rsidRPr="008C2A89" w:rsidRDefault="00B83BFB" w:rsidP="00B83BFB">
            <w:pPr>
              <w:rPr>
                <w:rFonts w:ascii="Bookman Old Style" w:hAnsi="Bookman Old Style"/>
                <w:sz w:val="20"/>
                <w:szCs w:val="20"/>
              </w:rPr>
            </w:pPr>
          </w:p>
        </w:tc>
        <w:tc>
          <w:tcPr>
            <w:tcW w:w="2564" w:type="dxa"/>
            <w:gridSpan w:val="2"/>
            <w:vAlign w:val="center"/>
          </w:tcPr>
          <w:p w14:paraId="385D87E2"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Usytuowanie linii zabudowy</w:t>
            </w:r>
          </w:p>
        </w:tc>
        <w:tc>
          <w:tcPr>
            <w:tcW w:w="4773" w:type="dxa"/>
            <w:gridSpan w:val="4"/>
            <w:vAlign w:val="center"/>
          </w:tcPr>
          <w:p w14:paraId="7732CC4E" w14:textId="3603AC6F"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Nie dotyczy</w:t>
            </w:r>
          </w:p>
        </w:tc>
      </w:tr>
      <w:tr w:rsidR="00B83BFB" w:rsidRPr="008C2A89" w14:paraId="7AD2CF83" w14:textId="77777777" w:rsidTr="00103F6E">
        <w:tc>
          <w:tcPr>
            <w:tcW w:w="1951" w:type="dxa"/>
            <w:vMerge/>
            <w:shd w:val="clear" w:color="auto" w:fill="F2F2F2" w:themeFill="background1" w:themeFillShade="F2"/>
            <w:vAlign w:val="center"/>
          </w:tcPr>
          <w:p w14:paraId="65CC3D81" w14:textId="77777777" w:rsidR="00B83BFB" w:rsidRPr="008C2A89" w:rsidRDefault="00B83BFB" w:rsidP="00B83BFB">
            <w:pPr>
              <w:rPr>
                <w:rFonts w:ascii="Bookman Old Style" w:hAnsi="Bookman Old Style"/>
                <w:sz w:val="20"/>
                <w:szCs w:val="20"/>
              </w:rPr>
            </w:pPr>
          </w:p>
        </w:tc>
        <w:tc>
          <w:tcPr>
            <w:tcW w:w="2564" w:type="dxa"/>
            <w:gridSpan w:val="2"/>
            <w:vAlign w:val="center"/>
          </w:tcPr>
          <w:p w14:paraId="67605B99"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Intensywność wykorzystania terenu</w:t>
            </w:r>
          </w:p>
        </w:tc>
        <w:tc>
          <w:tcPr>
            <w:tcW w:w="4773" w:type="dxa"/>
            <w:gridSpan w:val="4"/>
            <w:vAlign w:val="center"/>
          </w:tcPr>
          <w:p w14:paraId="76A6DF56" w14:textId="5255860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Nie dotyczy</w:t>
            </w:r>
          </w:p>
        </w:tc>
      </w:tr>
      <w:tr w:rsidR="00B83BFB" w:rsidRPr="008C2A89" w14:paraId="7DCB9AF2" w14:textId="77777777" w:rsidTr="00103F6E">
        <w:tc>
          <w:tcPr>
            <w:tcW w:w="1951" w:type="dxa"/>
            <w:vMerge/>
            <w:shd w:val="clear" w:color="auto" w:fill="F2F2F2" w:themeFill="background1" w:themeFillShade="F2"/>
            <w:vAlign w:val="center"/>
          </w:tcPr>
          <w:p w14:paraId="046FDCBD" w14:textId="77777777" w:rsidR="00B83BFB" w:rsidRPr="008C2A89" w:rsidRDefault="00B83BFB" w:rsidP="00B83BFB">
            <w:pPr>
              <w:rPr>
                <w:rFonts w:ascii="Bookman Old Style" w:hAnsi="Bookman Old Style"/>
                <w:sz w:val="20"/>
                <w:szCs w:val="20"/>
              </w:rPr>
            </w:pPr>
          </w:p>
        </w:tc>
        <w:tc>
          <w:tcPr>
            <w:tcW w:w="2564" w:type="dxa"/>
            <w:gridSpan w:val="2"/>
            <w:vAlign w:val="center"/>
          </w:tcPr>
          <w:p w14:paraId="5273F3C9"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 xml:space="preserve">Warunki ochrony środowiska i zdrowia </w:t>
            </w:r>
            <w:r w:rsidRPr="008C2A89">
              <w:rPr>
                <w:rFonts w:ascii="Bookman Old Style" w:hAnsi="Bookman Old Style"/>
                <w:sz w:val="20"/>
                <w:szCs w:val="20"/>
              </w:rPr>
              <w:lastRenderedPageBreak/>
              <w:t>ludzi, przyrody i krajobrazu</w:t>
            </w:r>
          </w:p>
        </w:tc>
        <w:tc>
          <w:tcPr>
            <w:tcW w:w="4773" w:type="dxa"/>
            <w:gridSpan w:val="4"/>
            <w:vAlign w:val="center"/>
          </w:tcPr>
          <w:p w14:paraId="455C378B" w14:textId="1BD4EB59"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lastRenderedPageBreak/>
              <w:t>Nie dotyczy</w:t>
            </w:r>
          </w:p>
        </w:tc>
      </w:tr>
      <w:tr w:rsidR="00B83BFB" w:rsidRPr="008C2A89" w14:paraId="0E6674D9" w14:textId="77777777" w:rsidTr="00103F6E">
        <w:tc>
          <w:tcPr>
            <w:tcW w:w="1951" w:type="dxa"/>
            <w:vMerge/>
            <w:shd w:val="clear" w:color="auto" w:fill="F2F2F2" w:themeFill="background1" w:themeFillShade="F2"/>
            <w:vAlign w:val="center"/>
          </w:tcPr>
          <w:p w14:paraId="070432C0" w14:textId="77777777" w:rsidR="00B83BFB" w:rsidRPr="008C2A89" w:rsidRDefault="00B83BFB" w:rsidP="00B83BFB">
            <w:pPr>
              <w:rPr>
                <w:rFonts w:ascii="Bookman Old Style" w:hAnsi="Bookman Old Style"/>
                <w:sz w:val="20"/>
                <w:szCs w:val="20"/>
              </w:rPr>
            </w:pPr>
          </w:p>
        </w:tc>
        <w:tc>
          <w:tcPr>
            <w:tcW w:w="2564" w:type="dxa"/>
            <w:gridSpan w:val="2"/>
            <w:vAlign w:val="center"/>
          </w:tcPr>
          <w:p w14:paraId="471B948A"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 xml:space="preserve">Wymagania dotyczące zabudowy i zagospodarowania terenu położonego na obszarach szczególnego zagrożenia powodzią </w:t>
            </w:r>
          </w:p>
        </w:tc>
        <w:tc>
          <w:tcPr>
            <w:tcW w:w="4773" w:type="dxa"/>
            <w:gridSpan w:val="4"/>
            <w:vAlign w:val="center"/>
          </w:tcPr>
          <w:p w14:paraId="081E5318" w14:textId="36B6BF48"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Nie dotyczy</w:t>
            </w:r>
          </w:p>
        </w:tc>
      </w:tr>
      <w:tr w:rsidR="00B83BFB" w:rsidRPr="008C2A89" w14:paraId="5B63FAA2" w14:textId="77777777" w:rsidTr="00103F6E">
        <w:tc>
          <w:tcPr>
            <w:tcW w:w="1951" w:type="dxa"/>
            <w:vMerge/>
            <w:shd w:val="clear" w:color="auto" w:fill="F2F2F2" w:themeFill="background1" w:themeFillShade="F2"/>
            <w:vAlign w:val="center"/>
          </w:tcPr>
          <w:p w14:paraId="0B9D53FF" w14:textId="77777777" w:rsidR="00B83BFB" w:rsidRPr="008C2A89" w:rsidRDefault="00B83BFB" w:rsidP="00B83BFB">
            <w:pPr>
              <w:rPr>
                <w:rFonts w:ascii="Bookman Old Style" w:hAnsi="Bookman Old Style"/>
                <w:sz w:val="20"/>
                <w:szCs w:val="20"/>
              </w:rPr>
            </w:pPr>
          </w:p>
        </w:tc>
        <w:tc>
          <w:tcPr>
            <w:tcW w:w="2564" w:type="dxa"/>
            <w:gridSpan w:val="2"/>
            <w:vAlign w:val="center"/>
          </w:tcPr>
          <w:p w14:paraId="2DAC02BA"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Warunki ochrony dziedzictwa kulturowego i zabytków oraz dóbr kultury współczesnej</w:t>
            </w:r>
          </w:p>
        </w:tc>
        <w:tc>
          <w:tcPr>
            <w:tcW w:w="4773" w:type="dxa"/>
            <w:gridSpan w:val="4"/>
            <w:vAlign w:val="center"/>
          </w:tcPr>
          <w:p w14:paraId="3AF1700A" w14:textId="39636F6F"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Nie dotyczy</w:t>
            </w:r>
          </w:p>
        </w:tc>
      </w:tr>
      <w:tr w:rsidR="00B83BFB" w:rsidRPr="008C2A89" w14:paraId="2009266D" w14:textId="77777777" w:rsidTr="00103F6E">
        <w:tc>
          <w:tcPr>
            <w:tcW w:w="1951" w:type="dxa"/>
            <w:vMerge/>
            <w:shd w:val="clear" w:color="auto" w:fill="F2F2F2" w:themeFill="background1" w:themeFillShade="F2"/>
            <w:vAlign w:val="center"/>
          </w:tcPr>
          <w:p w14:paraId="2593123D" w14:textId="77777777" w:rsidR="00B83BFB" w:rsidRPr="008C2A89" w:rsidRDefault="00B83BFB" w:rsidP="00B83BFB">
            <w:pPr>
              <w:rPr>
                <w:rFonts w:ascii="Bookman Old Style" w:hAnsi="Bookman Old Style"/>
                <w:sz w:val="20"/>
                <w:szCs w:val="20"/>
              </w:rPr>
            </w:pPr>
          </w:p>
        </w:tc>
        <w:tc>
          <w:tcPr>
            <w:tcW w:w="2564" w:type="dxa"/>
            <w:gridSpan w:val="2"/>
            <w:vAlign w:val="center"/>
          </w:tcPr>
          <w:p w14:paraId="162F6B88"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Wymagania dotyczące ochrony innych terenów lub obiektów podlegających ochronie na podstawie przepisów odrębnych</w:t>
            </w:r>
          </w:p>
        </w:tc>
        <w:tc>
          <w:tcPr>
            <w:tcW w:w="4773" w:type="dxa"/>
            <w:gridSpan w:val="4"/>
            <w:vAlign w:val="center"/>
          </w:tcPr>
          <w:p w14:paraId="343CEAD1" w14:textId="64B97251"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Nie dotyczy</w:t>
            </w:r>
          </w:p>
        </w:tc>
      </w:tr>
      <w:tr w:rsidR="00B83BFB" w:rsidRPr="008C2A89" w14:paraId="6A2A158D" w14:textId="77777777" w:rsidTr="00103F6E">
        <w:tc>
          <w:tcPr>
            <w:tcW w:w="1951" w:type="dxa"/>
            <w:vMerge/>
            <w:shd w:val="clear" w:color="auto" w:fill="F2F2F2" w:themeFill="background1" w:themeFillShade="F2"/>
            <w:vAlign w:val="center"/>
          </w:tcPr>
          <w:p w14:paraId="1A13D68D" w14:textId="77777777" w:rsidR="00B83BFB" w:rsidRPr="008C2A89" w:rsidRDefault="00B83BFB" w:rsidP="00B83BFB">
            <w:pPr>
              <w:rPr>
                <w:rFonts w:ascii="Bookman Old Style" w:hAnsi="Bookman Old Style"/>
                <w:sz w:val="20"/>
                <w:szCs w:val="20"/>
              </w:rPr>
            </w:pPr>
          </w:p>
        </w:tc>
        <w:tc>
          <w:tcPr>
            <w:tcW w:w="2564" w:type="dxa"/>
            <w:gridSpan w:val="2"/>
            <w:vAlign w:val="center"/>
          </w:tcPr>
          <w:p w14:paraId="061AA67C"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Warunki i szczegółowe zasady obsługi w zakresie komunikacji</w:t>
            </w:r>
          </w:p>
        </w:tc>
        <w:tc>
          <w:tcPr>
            <w:tcW w:w="4773" w:type="dxa"/>
            <w:gridSpan w:val="4"/>
            <w:vAlign w:val="center"/>
          </w:tcPr>
          <w:p w14:paraId="47718C8F" w14:textId="04C06A44"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Nie dotyczy</w:t>
            </w:r>
          </w:p>
        </w:tc>
      </w:tr>
      <w:tr w:rsidR="00B83BFB" w:rsidRPr="008C2A89" w14:paraId="2404D460" w14:textId="77777777" w:rsidTr="00103F6E">
        <w:tc>
          <w:tcPr>
            <w:tcW w:w="1951" w:type="dxa"/>
            <w:vMerge/>
            <w:shd w:val="clear" w:color="auto" w:fill="F2F2F2" w:themeFill="background1" w:themeFillShade="F2"/>
            <w:vAlign w:val="center"/>
          </w:tcPr>
          <w:p w14:paraId="6B89A6A0" w14:textId="77777777" w:rsidR="00B83BFB" w:rsidRPr="008C2A89" w:rsidRDefault="00B83BFB" w:rsidP="00B83BFB">
            <w:pPr>
              <w:rPr>
                <w:rFonts w:ascii="Bookman Old Style" w:hAnsi="Bookman Old Style"/>
                <w:sz w:val="20"/>
                <w:szCs w:val="20"/>
              </w:rPr>
            </w:pPr>
          </w:p>
        </w:tc>
        <w:tc>
          <w:tcPr>
            <w:tcW w:w="2564" w:type="dxa"/>
            <w:gridSpan w:val="2"/>
            <w:vAlign w:val="center"/>
          </w:tcPr>
          <w:p w14:paraId="1ACA3141"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Warunki i szczegółowe zasady obsługi w zakresie infrastruktury technicznej</w:t>
            </w:r>
          </w:p>
        </w:tc>
        <w:tc>
          <w:tcPr>
            <w:tcW w:w="4773" w:type="dxa"/>
            <w:gridSpan w:val="4"/>
            <w:vAlign w:val="center"/>
          </w:tcPr>
          <w:p w14:paraId="59D03818" w14:textId="41E71334"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Nie dotyczy</w:t>
            </w:r>
          </w:p>
        </w:tc>
      </w:tr>
      <w:tr w:rsidR="00B83BFB" w:rsidRPr="008C2A89" w14:paraId="68E4F043" w14:textId="77777777" w:rsidTr="00103F6E">
        <w:tc>
          <w:tcPr>
            <w:tcW w:w="1951" w:type="dxa"/>
            <w:vMerge/>
            <w:shd w:val="clear" w:color="auto" w:fill="F2F2F2" w:themeFill="background1" w:themeFillShade="F2"/>
            <w:vAlign w:val="center"/>
          </w:tcPr>
          <w:p w14:paraId="265AFC7E" w14:textId="77777777" w:rsidR="00B83BFB" w:rsidRPr="008C2A89" w:rsidRDefault="00B83BFB" w:rsidP="00B83BFB">
            <w:pPr>
              <w:rPr>
                <w:rFonts w:ascii="Bookman Old Style" w:hAnsi="Bookman Old Style"/>
                <w:sz w:val="20"/>
                <w:szCs w:val="20"/>
              </w:rPr>
            </w:pPr>
          </w:p>
        </w:tc>
        <w:tc>
          <w:tcPr>
            <w:tcW w:w="2564" w:type="dxa"/>
            <w:gridSpan w:val="2"/>
            <w:vAlign w:val="center"/>
          </w:tcPr>
          <w:p w14:paraId="0B952287" w14:textId="6C6EECD2"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 xml:space="preserve">Minimalny udział procentowy powierzchni biologicznie czynnej </w:t>
            </w:r>
          </w:p>
        </w:tc>
        <w:tc>
          <w:tcPr>
            <w:tcW w:w="4773" w:type="dxa"/>
            <w:gridSpan w:val="4"/>
            <w:vAlign w:val="center"/>
          </w:tcPr>
          <w:p w14:paraId="735A43B8" w14:textId="386A2ACA"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Nie dotyczy</w:t>
            </w:r>
          </w:p>
        </w:tc>
      </w:tr>
      <w:tr w:rsidR="00B83BFB" w:rsidRPr="008C2A89" w14:paraId="57328530" w14:textId="77777777" w:rsidTr="00103F6E">
        <w:tc>
          <w:tcPr>
            <w:tcW w:w="1951" w:type="dxa"/>
            <w:vMerge/>
            <w:shd w:val="clear" w:color="auto" w:fill="F2F2F2" w:themeFill="background1" w:themeFillShade="F2"/>
            <w:vAlign w:val="center"/>
          </w:tcPr>
          <w:p w14:paraId="71A0AA86" w14:textId="77777777" w:rsidR="00B83BFB" w:rsidRPr="008C2A89" w:rsidRDefault="00B83BFB" w:rsidP="00B83BFB">
            <w:pPr>
              <w:rPr>
                <w:rFonts w:ascii="Bookman Old Style" w:hAnsi="Bookman Old Style"/>
                <w:sz w:val="20"/>
                <w:szCs w:val="20"/>
              </w:rPr>
            </w:pPr>
          </w:p>
        </w:tc>
        <w:tc>
          <w:tcPr>
            <w:tcW w:w="2564" w:type="dxa"/>
            <w:gridSpan w:val="2"/>
            <w:vAlign w:val="center"/>
          </w:tcPr>
          <w:p w14:paraId="3BBAD216" w14:textId="743D4536"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Nadziemna intensywność zabudowy</w:t>
            </w:r>
          </w:p>
        </w:tc>
        <w:tc>
          <w:tcPr>
            <w:tcW w:w="4773" w:type="dxa"/>
            <w:gridSpan w:val="4"/>
            <w:vAlign w:val="center"/>
          </w:tcPr>
          <w:p w14:paraId="091A7621" w14:textId="5BF846D8"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Nie dotyczy</w:t>
            </w:r>
          </w:p>
        </w:tc>
      </w:tr>
      <w:tr w:rsidR="00B83BFB" w:rsidRPr="008C2A89" w14:paraId="208F3867" w14:textId="77777777" w:rsidTr="00103F6E">
        <w:tc>
          <w:tcPr>
            <w:tcW w:w="1951" w:type="dxa"/>
            <w:vMerge/>
            <w:shd w:val="clear" w:color="auto" w:fill="F2F2F2" w:themeFill="background1" w:themeFillShade="F2"/>
            <w:vAlign w:val="center"/>
          </w:tcPr>
          <w:p w14:paraId="0E49DD57" w14:textId="77777777" w:rsidR="00B83BFB" w:rsidRPr="008C2A89" w:rsidRDefault="00B83BFB" w:rsidP="00B83BFB">
            <w:pPr>
              <w:rPr>
                <w:rFonts w:ascii="Bookman Old Style" w:hAnsi="Bookman Old Style"/>
                <w:sz w:val="20"/>
                <w:szCs w:val="20"/>
              </w:rPr>
            </w:pPr>
          </w:p>
        </w:tc>
        <w:tc>
          <w:tcPr>
            <w:tcW w:w="2564" w:type="dxa"/>
            <w:gridSpan w:val="2"/>
            <w:vAlign w:val="center"/>
          </w:tcPr>
          <w:p w14:paraId="42BD1105" w14:textId="5927C41E"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Wysokość zabudowy</w:t>
            </w:r>
          </w:p>
        </w:tc>
        <w:tc>
          <w:tcPr>
            <w:tcW w:w="4773" w:type="dxa"/>
            <w:gridSpan w:val="4"/>
            <w:vAlign w:val="center"/>
          </w:tcPr>
          <w:p w14:paraId="6A42D26B" w14:textId="5EC2C6E6"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Nie dotyczy</w:t>
            </w:r>
          </w:p>
        </w:tc>
      </w:tr>
      <w:tr w:rsidR="00B83BFB" w:rsidRPr="008C2A89" w14:paraId="5B6B6BC8" w14:textId="77777777" w:rsidTr="00103F6E">
        <w:tc>
          <w:tcPr>
            <w:tcW w:w="1951" w:type="dxa"/>
            <w:vMerge w:val="restart"/>
            <w:shd w:val="clear" w:color="auto" w:fill="F2F2F2" w:themeFill="background1" w:themeFillShade="F2"/>
            <w:vAlign w:val="center"/>
          </w:tcPr>
          <w:p w14:paraId="685430AD" w14:textId="1613EF7D"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 xml:space="preserve">Informacje dotyczące przewidzianych inwestycji w promieniu 1 km od terenu objętego przedsięwzięciem </w:t>
            </w:r>
            <w:proofErr w:type="gramStart"/>
            <w:r w:rsidRPr="008C2A89">
              <w:rPr>
                <w:rFonts w:ascii="Bookman Old Style" w:hAnsi="Bookman Old Style"/>
                <w:sz w:val="20"/>
                <w:szCs w:val="20"/>
              </w:rPr>
              <w:t>deweloperskim  lub</w:t>
            </w:r>
            <w:proofErr w:type="gramEnd"/>
            <w:r w:rsidRPr="008C2A89">
              <w:rPr>
                <w:rFonts w:ascii="Bookman Old Style" w:hAnsi="Bookman Old Style"/>
                <w:sz w:val="20"/>
                <w:szCs w:val="20"/>
              </w:rPr>
              <w:t xml:space="preserve"> zadaniem inwestycyjnym</w:t>
            </w:r>
            <w:r w:rsidRPr="008C2A89">
              <w:rPr>
                <w:rStyle w:val="Odwoanieprzypisudolnego"/>
                <w:rFonts w:ascii="Bookman Old Style" w:hAnsi="Bookman Old Style"/>
                <w:sz w:val="20"/>
                <w:szCs w:val="20"/>
              </w:rPr>
              <w:footnoteReference w:id="6"/>
            </w:r>
            <w:r w:rsidRPr="008C2A89">
              <w:rPr>
                <w:rFonts w:ascii="Bookman Old Style" w:hAnsi="Bookman Old Style"/>
                <w:sz w:val="20"/>
                <w:szCs w:val="20"/>
              </w:rPr>
              <w:t>, zawarte w:</w:t>
            </w:r>
          </w:p>
        </w:tc>
        <w:tc>
          <w:tcPr>
            <w:tcW w:w="2564" w:type="dxa"/>
            <w:gridSpan w:val="2"/>
            <w:vAlign w:val="center"/>
          </w:tcPr>
          <w:p w14:paraId="00DC59D5"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Miejscowych planach zagospodarowania przestrzennego</w:t>
            </w:r>
          </w:p>
        </w:tc>
        <w:tc>
          <w:tcPr>
            <w:tcW w:w="4773" w:type="dxa"/>
            <w:gridSpan w:val="4"/>
            <w:vAlign w:val="center"/>
          </w:tcPr>
          <w:p w14:paraId="691C25E0" w14:textId="6352C379" w:rsidR="00437391" w:rsidRPr="00437391" w:rsidRDefault="00437391" w:rsidP="00437391">
            <w:pPr>
              <w:jc w:val="both"/>
              <w:rPr>
                <w:rFonts w:ascii="Bookman Old Style" w:hAnsi="Bookman Old Style"/>
                <w:sz w:val="20"/>
                <w:szCs w:val="20"/>
              </w:rPr>
            </w:pPr>
            <w:r w:rsidRPr="00437391">
              <w:rPr>
                <w:rFonts w:ascii="Bookman Old Style" w:hAnsi="Bookman Old Style" w:cstheme="minorHAnsi"/>
                <w:sz w:val="20"/>
                <w:szCs w:val="20"/>
              </w:rPr>
              <w:t xml:space="preserve">Informacje o miejscowych planach zagospodarowania przestrzennego, jego </w:t>
            </w:r>
            <w:proofErr w:type="gramStart"/>
            <w:r w:rsidRPr="00437391">
              <w:rPr>
                <w:rFonts w:ascii="Bookman Old Style" w:hAnsi="Bookman Old Style" w:cstheme="minorHAnsi"/>
                <w:sz w:val="20"/>
                <w:szCs w:val="20"/>
              </w:rPr>
              <w:t>zmianach,</w:t>
            </w:r>
            <w:proofErr w:type="gramEnd"/>
            <w:r w:rsidRPr="00437391">
              <w:rPr>
                <w:rFonts w:ascii="Bookman Old Style" w:hAnsi="Bookman Old Style" w:cstheme="minorHAnsi"/>
                <w:sz w:val="20"/>
                <w:szCs w:val="20"/>
              </w:rPr>
              <w:t xml:space="preserve"> bądź informacja o przystąpieniu do zmian obowiązujących planów zagospodarowania przestrzennego opublikowane są w Biuletynie Informacji Publicznej </w:t>
            </w:r>
            <w:r>
              <w:rPr>
                <w:rFonts w:ascii="Bookman Old Style" w:hAnsi="Bookman Old Style" w:cstheme="minorHAnsi"/>
                <w:sz w:val="20"/>
                <w:szCs w:val="20"/>
              </w:rPr>
              <w:t>Urzędu Gminy Niemce</w:t>
            </w:r>
          </w:p>
          <w:p w14:paraId="77E5F47D" w14:textId="77777777" w:rsidR="00437391" w:rsidRPr="00437391" w:rsidRDefault="00437391" w:rsidP="00437391">
            <w:pPr>
              <w:jc w:val="both"/>
              <w:rPr>
                <w:rFonts w:ascii="Bookman Old Style" w:hAnsi="Bookman Old Style"/>
                <w:b/>
                <w:bCs/>
                <w:sz w:val="20"/>
                <w:szCs w:val="20"/>
              </w:rPr>
            </w:pPr>
            <w:hyperlink r:id="rId12" w:history="1">
              <w:r w:rsidRPr="00437391">
                <w:rPr>
                  <w:rStyle w:val="Hipercze"/>
                  <w:rFonts w:ascii="Bookman Old Style" w:hAnsi="Bookman Old Style"/>
                  <w:sz w:val="20"/>
                  <w:szCs w:val="20"/>
                </w:rPr>
                <w:t>Biuletyn Informacji Publicznej - Urząd Gminy Niemce (lubelskie.pl)</w:t>
              </w:r>
            </w:hyperlink>
          </w:p>
          <w:p w14:paraId="77488603" w14:textId="77777777" w:rsidR="00437391" w:rsidRPr="00437391" w:rsidRDefault="00437391" w:rsidP="00437391">
            <w:pPr>
              <w:jc w:val="both"/>
              <w:rPr>
                <w:rFonts w:ascii="Bookman Old Style" w:hAnsi="Bookman Old Style"/>
                <w:sz w:val="20"/>
                <w:szCs w:val="20"/>
              </w:rPr>
            </w:pPr>
          </w:p>
          <w:p w14:paraId="344A1A66" w14:textId="77777777" w:rsidR="00437391" w:rsidRPr="00437391" w:rsidRDefault="00437391" w:rsidP="00437391">
            <w:pPr>
              <w:jc w:val="both"/>
              <w:rPr>
                <w:rFonts w:ascii="Bookman Old Style" w:hAnsi="Bookman Old Style"/>
                <w:sz w:val="20"/>
                <w:szCs w:val="20"/>
              </w:rPr>
            </w:pPr>
            <w:hyperlink r:id="rId13" w:history="1">
              <w:r w:rsidRPr="00437391">
                <w:rPr>
                  <w:rStyle w:val="Hipercze"/>
                  <w:rFonts w:ascii="Bookman Old Style" w:hAnsi="Bookman Old Style"/>
                  <w:sz w:val="20"/>
                  <w:szCs w:val="20"/>
                </w:rPr>
                <w:t>Biuletyn Informacji Publicznej - Urząd Gminy Niemce (lubelskie.pl)</w:t>
              </w:r>
            </w:hyperlink>
          </w:p>
          <w:p w14:paraId="1E0A13C9" w14:textId="77777777" w:rsidR="00B83BFB" w:rsidRDefault="00B83BFB" w:rsidP="00B83BFB">
            <w:pPr>
              <w:rPr>
                <w:rFonts w:ascii="Bookman Old Style" w:hAnsi="Bookman Old Style"/>
                <w:sz w:val="20"/>
                <w:szCs w:val="20"/>
              </w:rPr>
            </w:pPr>
          </w:p>
          <w:p w14:paraId="206EF2F5" w14:textId="22210DD3" w:rsidR="00437391" w:rsidRPr="008C2A89" w:rsidRDefault="00437391" w:rsidP="00B83BFB">
            <w:pPr>
              <w:rPr>
                <w:rFonts w:ascii="Bookman Old Style" w:hAnsi="Bookman Old Style"/>
                <w:sz w:val="20"/>
                <w:szCs w:val="20"/>
              </w:rPr>
            </w:pPr>
          </w:p>
        </w:tc>
      </w:tr>
      <w:tr w:rsidR="00B83BFB" w:rsidRPr="008C2A89" w14:paraId="459CB3F2" w14:textId="77777777" w:rsidTr="00103F6E">
        <w:tc>
          <w:tcPr>
            <w:tcW w:w="1951" w:type="dxa"/>
            <w:vMerge/>
            <w:shd w:val="clear" w:color="auto" w:fill="F2F2F2" w:themeFill="background1" w:themeFillShade="F2"/>
            <w:vAlign w:val="center"/>
          </w:tcPr>
          <w:p w14:paraId="4312C7A3" w14:textId="77777777" w:rsidR="00B83BFB" w:rsidRPr="008C2A89" w:rsidRDefault="00B83BFB" w:rsidP="00B83BFB">
            <w:pPr>
              <w:rPr>
                <w:rFonts w:ascii="Bookman Old Style" w:hAnsi="Bookman Old Style"/>
                <w:sz w:val="20"/>
                <w:szCs w:val="20"/>
              </w:rPr>
            </w:pPr>
          </w:p>
        </w:tc>
        <w:tc>
          <w:tcPr>
            <w:tcW w:w="2564" w:type="dxa"/>
            <w:gridSpan w:val="2"/>
            <w:vAlign w:val="center"/>
          </w:tcPr>
          <w:p w14:paraId="428190A1"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Studiom uwarunkowań i kierunków zagospodarowania przestrzennego gminy</w:t>
            </w:r>
          </w:p>
        </w:tc>
        <w:tc>
          <w:tcPr>
            <w:tcW w:w="4773" w:type="dxa"/>
            <w:gridSpan w:val="4"/>
            <w:vAlign w:val="center"/>
          </w:tcPr>
          <w:p w14:paraId="5448B27D" w14:textId="77777777" w:rsidR="00437391" w:rsidRPr="00437391" w:rsidRDefault="00437391" w:rsidP="00437391">
            <w:pPr>
              <w:jc w:val="both"/>
              <w:rPr>
                <w:rFonts w:ascii="Bookman Old Style" w:hAnsi="Bookman Old Style"/>
                <w:sz w:val="20"/>
                <w:szCs w:val="20"/>
              </w:rPr>
            </w:pPr>
            <w:r w:rsidRPr="00437391">
              <w:rPr>
                <w:rFonts w:ascii="Bookman Old Style" w:hAnsi="Bookman Old Style" w:cstheme="minorHAnsi"/>
                <w:sz w:val="20"/>
                <w:szCs w:val="20"/>
              </w:rPr>
              <w:t xml:space="preserve">Na terenie </w:t>
            </w:r>
            <w:r>
              <w:rPr>
                <w:rFonts w:ascii="Bookman Old Style" w:hAnsi="Bookman Old Style" w:cstheme="minorHAnsi"/>
                <w:sz w:val="20"/>
                <w:szCs w:val="20"/>
              </w:rPr>
              <w:t>Gminy Niemce</w:t>
            </w:r>
            <w:r w:rsidRPr="00437391">
              <w:rPr>
                <w:rFonts w:ascii="Bookman Old Style" w:hAnsi="Bookman Old Style" w:cstheme="minorHAnsi"/>
                <w:sz w:val="20"/>
                <w:szCs w:val="20"/>
              </w:rPr>
              <w:t xml:space="preserve"> obowiązuje Studium uwarunkowań i kierunków zagospodarowania przestrzennego przyjęte uchwałą nr </w:t>
            </w:r>
            <w:r w:rsidRPr="00437391">
              <w:rPr>
                <w:rFonts w:ascii="Bookman Old Style" w:hAnsi="Bookman Old Style"/>
                <w:sz w:val="20"/>
                <w:szCs w:val="20"/>
              </w:rPr>
              <w:t>XIX/188/2020 Rady Gminy Niemce z dnia 12.10.</w:t>
            </w:r>
            <w:proofErr w:type="gramStart"/>
            <w:r w:rsidRPr="00437391">
              <w:rPr>
                <w:rFonts w:ascii="Bookman Old Style" w:hAnsi="Bookman Old Style"/>
                <w:sz w:val="20"/>
                <w:szCs w:val="20"/>
              </w:rPr>
              <w:t>2020r.</w:t>
            </w:r>
            <w:proofErr w:type="gramEnd"/>
            <w:r w:rsidRPr="00437391">
              <w:rPr>
                <w:rFonts w:ascii="Bookman Old Style" w:hAnsi="Bookman Old Style"/>
                <w:sz w:val="20"/>
                <w:szCs w:val="20"/>
              </w:rPr>
              <w:t xml:space="preserve"> w sprawie uchwalenia zmian studium uwarunkowań i kierunków zagospodarowania przestrzennego gminy Niemce</w:t>
            </w:r>
          </w:p>
          <w:p w14:paraId="1109ECBD" w14:textId="03F43F8E" w:rsidR="00437391" w:rsidRPr="00437391" w:rsidRDefault="00437391" w:rsidP="00437391">
            <w:pPr>
              <w:jc w:val="both"/>
              <w:rPr>
                <w:rFonts w:ascii="Bookman Old Style" w:hAnsi="Bookman Old Style"/>
                <w:sz w:val="20"/>
                <w:szCs w:val="20"/>
              </w:rPr>
            </w:pPr>
          </w:p>
          <w:p w14:paraId="44CBD086" w14:textId="77777777" w:rsidR="00437391" w:rsidRPr="00437391" w:rsidRDefault="00437391" w:rsidP="00437391">
            <w:pPr>
              <w:jc w:val="both"/>
              <w:rPr>
                <w:rFonts w:ascii="Bookman Old Style" w:hAnsi="Bookman Old Style"/>
                <w:sz w:val="20"/>
                <w:szCs w:val="20"/>
              </w:rPr>
            </w:pPr>
            <w:hyperlink r:id="rId14" w:history="1">
              <w:r w:rsidRPr="00437391">
                <w:rPr>
                  <w:rStyle w:val="Hipercze"/>
                  <w:rFonts w:ascii="Bookman Old Style" w:hAnsi="Bookman Old Style"/>
                  <w:sz w:val="20"/>
                  <w:szCs w:val="20"/>
                </w:rPr>
                <w:t>Biuletyn Informacji Publicznej - Urząd Gminy Niemce (lubelskie.pl)</w:t>
              </w:r>
            </w:hyperlink>
          </w:p>
          <w:p w14:paraId="7F965736" w14:textId="73EE1E36" w:rsidR="00B83BFB" w:rsidRPr="008C2A89" w:rsidRDefault="00B83BFB" w:rsidP="00B83BFB">
            <w:pPr>
              <w:rPr>
                <w:rFonts w:ascii="Bookman Old Style" w:hAnsi="Bookman Old Style"/>
                <w:sz w:val="20"/>
                <w:szCs w:val="20"/>
              </w:rPr>
            </w:pPr>
          </w:p>
        </w:tc>
      </w:tr>
      <w:tr w:rsidR="00B83BFB" w:rsidRPr="008C2A89" w14:paraId="5E7A0915" w14:textId="77777777" w:rsidTr="00103F6E">
        <w:tc>
          <w:tcPr>
            <w:tcW w:w="1951" w:type="dxa"/>
            <w:vMerge/>
            <w:shd w:val="clear" w:color="auto" w:fill="F2F2F2" w:themeFill="background1" w:themeFillShade="F2"/>
            <w:vAlign w:val="center"/>
          </w:tcPr>
          <w:p w14:paraId="27B0122C" w14:textId="77777777" w:rsidR="00B83BFB" w:rsidRPr="008C2A89" w:rsidRDefault="00B83BFB" w:rsidP="00B83BFB">
            <w:pPr>
              <w:rPr>
                <w:rFonts w:ascii="Bookman Old Style" w:hAnsi="Bookman Old Style"/>
                <w:sz w:val="20"/>
                <w:szCs w:val="20"/>
              </w:rPr>
            </w:pPr>
          </w:p>
        </w:tc>
        <w:tc>
          <w:tcPr>
            <w:tcW w:w="2564" w:type="dxa"/>
            <w:gridSpan w:val="2"/>
            <w:vAlign w:val="center"/>
          </w:tcPr>
          <w:p w14:paraId="28B5F1DC"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Decyzjach o warunkach zabudowy i zagospodarowania terenu</w:t>
            </w:r>
          </w:p>
        </w:tc>
        <w:tc>
          <w:tcPr>
            <w:tcW w:w="4773" w:type="dxa"/>
            <w:gridSpan w:val="4"/>
            <w:vAlign w:val="center"/>
          </w:tcPr>
          <w:p w14:paraId="61A940C3" w14:textId="409995F5" w:rsidR="00437391" w:rsidRDefault="00437391" w:rsidP="00437391">
            <w:pPr>
              <w:pStyle w:val="Nagwek2"/>
              <w:shd w:val="clear" w:color="auto" w:fill="FFFFFF"/>
              <w:spacing w:before="0" w:beforeAutospacing="0" w:after="0" w:afterAutospacing="0"/>
              <w:rPr>
                <w:rStyle w:val="Pogrubienie"/>
                <w:rFonts w:ascii="Bookman Old Style" w:hAnsi="Bookman Old Style" w:cstheme="minorHAnsi"/>
                <w:color w:val="323232"/>
                <w:sz w:val="20"/>
                <w:szCs w:val="20"/>
                <w:shd w:val="clear" w:color="auto" w:fill="F9F9F9"/>
              </w:rPr>
            </w:pPr>
            <w:r>
              <w:rPr>
                <w:rStyle w:val="Pogrubienie"/>
                <w:rFonts w:ascii="Bookman Old Style" w:hAnsi="Bookman Old Style" w:cstheme="minorHAnsi"/>
                <w:color w:val="323232"/>
                <w:sz w:val="20"/>
                <w:szCs w:val="20"/>
                <w:shd w:val="clear" w:color="auto" w:fill="F9F9F9"/>
              </w:rPr>
              <w:t xml:space="preserve">Brak wydanych decyzji </w:t>
            </w:r>
          </w:p>
          <w:p w14:paraId="1A053179" w14:textId="77777777" w:rsidR="00437391" w:rsidRDefault="00437391" w:rsidP="00437391">
            <w:pPr>
              <w:pStyle w:val="Nagwek2"/>
              <w:shd w:val="clear" w:color="auto" w:fill="FFFFFF"/>
              <w:spacing w:before="0" w:beforeAutospacing="0" w:after="0" w:afterAutospacing="0"/>
              <w:rPr>
                <w:rStyle w:val="Pogrubienie"/>
                <w:rFonts w:ascii="Bookman Old Style" w:hAnsi="Bookman Old Style" w:cstheme="minorHAnsi"/>
                <w:color w:val="323232"/>
                <w:sz w:val="20"/>
                <w:szCs w:val="20"/>
                <w:shd w:val="clear" w:color="auto" w:fill="F9F9F9"/>
              </w:rPr>
            </w:pPr>
          </w:p>
          <w:p w14:paraId="479F841F" w14:textId="3526512E" w:rsidR="00437391" w:rsidRPr="00437391" w:rsidRDefault="00437391" w:rsidP="00437391">
            <w:pPr>
              <w:pStyle w:val="Nagwek2"/>
              <w:shd w:val="clear" w:color="auto" w:fill="FFFFFF"/>
              <w:spacing w:before="0" w:beforeAutospacing="0" w:after="0" w:afterAutospacing="0"/>
              <w:rPr>
                <w:rFonts w:ascii="Bookman Old Style" w:hAnsi="Bookman Old Style"/>
                <w:b w:val="0"/>
                <w:bCs w:val="0"/>
                <w:color w:val="333333"/>
                <w:sz w:val="20"/>
                <w:szCs w:val="20"/>
                <w:shd w:val="clear" w:color="auto" w:fill="FFFFFF"/>
              </w:rPr>
            </w:pPr>
            <w:r w:rsidRPr="00437391">
              <w:rPr>
                <w:rFonts w:ascii="Bookman Old Style" w:eastAsiaTheme="minorHAnsi" w:hAnsi="Bookman Old Style" w:cstheme="minorBidi"/>
                <w:b w:val="0"/>
                <w:bCs w:val="0"/>
                <w:sz w:val="20"/>
                <w:szCs w:val="20"/>
                <w:lang w:eastAsia="en-US"/>
              </w:rPr>
              <w:t>Informujemy, że od 2016 r. wnioski i decyzje można wyszukać na stronie GUNB </w:t>
            </w:r>
            <w:hyperlink r:id="rId15" w:history="1">
              <w:r w:rsidRPr="00437391">
                <w:rPr>
                  <w:rStyle w:val="Hipercze"/>
                  <w:rFonts w:ascii="Bookman Old Style" w:hAnsi="Bookman Old Style" w:cstheme="minorHAnsi"/>
                  <w:b w:val="0"/>
                  <w:bCs w:val="0"/>
                  <w:color w:val="0070C0"/>
                  <w:sz w:val="20"/>
                  <w:szCs w:val="20"/>
                  <w:shd w:val="clear" w:color="auto" w:fill="F9F9F9"/>
                </w:rPr>
                <w:t>http://wyszukiwarka.gunb.gov.pl</w:t>
              </w:r>
            </w:hyperlink>
          </w:p>
          <w:p w14:paraId="59764062" w14:textId="77777777" w:rsidR="00437391" w:rsidRPr="00437391" w:rsidRDefault="00437391" w:rsidP="00437391">
            <w:pPr>
              <w:pStyle w:val="Nagwek2"/>
              <w:shd w:val="clear" w:color="auto" w:fill="FFFFFF"/>
              <w:spacing w:before="0" w:beforeAutospacing="0" w:after="0" w:afterAutospacing="0"/>
              <w:rPr>
                <w:rFonts w:ascii="Bookman Old Style" w:hAnsi="Bookman Old Style" w:cstheme="minorHAnsi"/>
                <w:b w:val="0"/>
                <w:bCs w:val="0"/>
                <w:color w:val="333333"/>
                <w:sz w:val="20"/>
                <w:szCs w:val="20"/>
                <w:shd w:val="clear" w:color="auto" w:fill="FFFFFF"/>
              </w:rPr>
            </w:pPr>
          </w:p>
          <w:p w14:paraId="670C5086" w14:textId="5FAE9539" w:rsidR="00B83BFB" w:rsidRPr="008C2A89" w:rsidRDefault="00B83BFB" w:rsidP="00B83BFB">
            <w:pPr>
              <w:rPr>
                <w:rFonts w:ascii="Bookman Old Style" w:hAnsi="Bookman Old Style"/>
                <w:sz w:val="20"/>
                <w:szCs w:val="20"/>
              </w:rPr>
            </w:pPr>
          </w:p>
        </w:tc>
      </w:tr>
      <w:tr w:rsidR="00B83BFB" w:rsidRPr="008C2A89" w14:paraId="090B3B50" w14:textId="77777777" w:rsidTr="00103F6E">
        <w:tc>
          <w:tcPr>
            <w:tcW w:w="1951" w:type="dxa"/>
            <w:vMerge/>
            <w:shd w:val="clear" w:color="auto" w:fill="F2F2F2" w:themeFill="background1" w:themeFillShade="F2"/>
            <w:vAlign w:val="center"/>
          </w:tcPr>
          <w:p w14:paraId="0ABB53C2" w14:textId="77777777" w:rsidR="00B83BFB" w:rsidRPr="008C2A89" w:rsidRDefault="00B83BFB" w:rsidP="00B83BFB">
            <w:pPr>
              <w:rPr>
                <w:rFonts w:ascii="Bookman Old Style" w:hAnsi="Bookman Old Style"/>
                <w:sz w:val="20"/>
                <w:szCs w:val="20"/>
              </w:rPr>
            </w:pPr>
          </w:p>
        </w:tc>
        <w:tc>
          <w:tcPr>
            <w:tcW w:w="2564" w:type="dxa"/>
            <w:gridSpan w:val="2"/>
            <w:vAlign w:val="center"/>
          </w:tcPr>
          <w:p w14:paraId="4F88E6E2"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Decyzjach o środowiskowych uwarunkowaniach</w:t>
            </w:r>
          </w:p>
        </w:tc>
        <w:tc>
          <w:tcPr>
            <w:tcW w:w="4773" w:type="dxa"/>
            <w:gridSpan w:val="4"/>
            <w:vAlign w:val="center"/>
          </w:tcPr>
          <w:p w14:paraId="67B460CF" w14:textId="48F476AE" w:rsidR="00B53E81" w:rsidRPr="00B53E81" w:rsidRDefault="00B53E81" w:rsidP="00B53E81">
            <w:pPr>
              <w:rPr>
                <w:rFonts w:ascii="Bookman Old Style" w:hAnsi="Bookman Old Style" w:cstheme="minorHAnsi"/>
                <w:sz w:val="20"/>
                <w:szCs w:val="20"/>
              </w:rPr>
            </w:pPr>
            <w:r w:rsidRPr="00B53E81">
              <w:rPr>
                <w:rFonts w:ascii="Bookman Old Style" w:hAnsi="Bookman Old Style" w:cstheme="minorHAnsi"/>
                <w:sz w:val="20"/>
                <w:szCs w:val="20"/>
              </w:rPr>
              <w:t xml:space="preserve">Urząd Gminy Niemce zamieszcza dane o dokumentach zawierających informacje o środowisku w publicznie dostępnych wykazach (w tym także wnioskach o wydanie decyzji i o decyzjach o środowiskowych uwarunkowaniach) pod adresem </w:t>
            </w:r>
          </w:p>
          <w:p w14:paraId="6A6D9AB9" w14:textId="09B25671" w:rsidR="00B83BFB" w:rsidRPr="00B53E81" w:rsidRDefault="00B53E81" w:rsidP="00B53E81">
            <w:pPr>
              <w:rPr>
                <w:rFonts w:ascii="Bookman Old Style" w:hAnsi="Bookman Old Style"/>
                <w:sz w:val="20"/>
                <w:szCs w:val="20"/>
              </w:rPr>
            </w:pPr>
            <w:hyperlink r:id="rId16" w:history="1">
              <w:r w:rsidRPr="00B53E81">
                <w:rPr>
                  <w:rStyle w:val="Hipercze"/>
                  <w:rFonts w:ascii="Bookman Old Style" w:hAnsi="Bookman Old Style"/>
                  <w:sz w:val="20"/>
                  <w:szCs w:val="20"/>
                </w:rPr>
                <w:t>https://ugniemce.bip.lubelskie.pl/index.php?id=78</w:t>
              </w:r>
            </w:hyperlink>
          </w:p>
          <w:p w14:paraId="520E48C9" w14:textId="04C6733A" w:rsidR="00B53E81" w:rsidRPr="00B53E81" w:rsidRDefault="00B53E81" w:rsidP="00B53E81">
            <w:pPr>
              <w:rPr>
                <w:rFonts w:ascii="Bookman Old Style" w:hAnsi="Bookman Old Style"/>
                <w:sz w:val="20"/>
                <w:szCs w:val="20"/>
              </w:rPr>
            </w:pPr>
          </w:p>
        </w:tc>
      </w:tr>
      <w:tr w:rsidR="00B83BFB" w:rsidRPr="008C2A89" w14:paraId="49EB9F90" w14:textId="77777777" w:rsidTr="00103F6E">
        <w:tc>
          <w:tcPr>
            <w:tcW w:w="1951" w:type="dxa"/>
            <w:vMerge/>
            <w:shd w:val="clear" w:color="auto" w:fill="F2F2F2" w:themeFill="background1" w:themeFillShade="F2"/>
            <w:vAlign w:val="center"/>
          </w:tcPr>
          <w:p w14:paraId="0EEF1BF2" w14:textId="77777777" w:rsidR="00B83BFB" w:rsidRPr="008C2A89" w:rsidRDefault="00B83BFB" w:rsidP="00B83BFB">
            <w:pPr>
              <w:rPr>
                <w:rFonts w:ascii="Bookman Old Style" w:hAnsi="Bookman Old Style"/>
                <w:sz w:val="20"/>
                <w:szCs w:val="20"/>
              </w:rPr>
            </w:pPr>
          </w:p>
        </w:tc>
        <w:tc>
          <w:tcPr>
            <w:tcW w:w="2564" w:type="dxa"/>
            <w:gridSpan w:val="2"/>
            <w:vAlign w:val="center"/>
          </w:tcPr>
          <w:p w14:paraId="060FC904"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Uchwałach o obszarach ograniczonego użytkowania</w:t>
            </w:r>
          </w:p>
        </w:tc>
        <w:tc>
          <w:tcPr>
            <w:tcW w:w="4773" w:type="dxa"/>
            <w:gridSpan w:val="4"/>
            <w:vAlign w:val="center"/>
          </w:tcPr>
          <w:p w14:paraId="269F577A" w14:textId="366639E7" w:rsidR="00B83BFB" w:rsidRPr="0085623F" w:rsidRDefault="0085623F" w:rsidP="00B83BFB">
            <w:pPr>
              <w:rPr>
                <w:rFonts w:ascii="Bookman Old Style" w:hAnsi="Bookman Old Style"/>
                <w:sz w:val="20"/>
                <w:szCs w:val="20"/>
              </w:rPr>
            </w:pPr>
            <w:r w:rsidRPr="0085623F">
              <w:rPr>
                <w:rFonts w:ascii="Bookman Old Style" w:hAnsi="Bookman Old Style" w:cstheme="minorHAnsi"/>
                <w:sz w:val="20"/>
                <w:szCs w:val="20"/>
              </w:rPr>
              <w:t xml:space="preserve">Rada Gminy </w:t>
            </w:r>
            <w:r>
              <w:rPr>
                <w:rFonts w:ascii="Bookman Old Style" w:hAnsi="Bookman Old Style" w:cstheme="minorHAnsi"/>
                <w:sz w:val="20"/>
                <w:szCs w:val="20"/>
              </w:rPr>
              <w:t>Niemce</w:t>
            </w:r>
            <w:r w:rsidRPr="0085623F">
              <w:rPr>
                <w:rFonts w:ascii="Bookman Old Style" w:hAnsi="Bookman Old Style" w:cstheme="minorHAnsi"/>
                <w:sz w:val="20"/>
                <w:szCs w:val="20"/>
              </w:rPr>
              <w:t xml:space="preserve"> nie podjęła uchwał o obszarach ograniczonego użytkowania, o której mowa w art. 135 ustawy z dn. 27 kwietnia </w:t>
            </w:r>
            <w:proofErr w:type="gramStart"/>
            <w:r w:rsidRPr="0085623F">
              <w:rPr>
                <w:rFonts w:ascii="Bookman Old Style" w:hAnsi="Bookman Old Style" w:cstheme="minorHAnsi"/>
                <w:sz w:val="20"/>
                <w:szCs w:val="20"/>
              </w:rPr>
              <w:t>2001r.</w:t>
            </w:r>
            <w:proofErr w:type="gramEnd"/>
            <w:r w:rsidRPr="0085623F">
              <w:rPr>
                <w:rFonts w:ascii="Bookman Old Style" w:hAnsi="Bookman Old Style" w:cstheme="minorHAnsi"/>
                <w:sz w:val="20"/>
                <w:szCs w:val="20"/>
              </w:rPr>
              <w:t xml:space="preserve"> Prawo ochrony środowiska.</w:t>
            </w:r>
          </w:p>
        </w:tc>
      </w:tr>
      <w:tr w:rsidR="00B83BFB" w:rsidRPr="008C2A89" w14:paraId="2A5EAD29" w14:textId="77777777" w:rsidTr="00103F6E">
        <w:tc>
          <w:tcPr>
            <w:tcW w:w="1951" w:type="dxa"/>
            <w:vMerge/>
            <w:shd w:val="clear" w:color="auto" w:fill="F2F2F2" w:themeFill="background1" w:themeFillShade="F2"/>
            <w:vAlign w:val="center"/>
          </w:tcPr>
          <w:p w14:paraId="6F5532A6" w14:textId="77777777" w:rsidR="00B83BFB" w:rsidRPr="008C2A89" w:rsidRDefault="00B83BFB" w:rsidP="00B83BFB">
            <w:pPr>
              <w:rPr>
                <w:rFonts w:ascii="Bookman Old Style" w:hAnsi="Bookman Old Style"/>
                <w:sz w:val="20"/>
                <w:szCs w:val="20"/>
              </w:rPr>
            </w:pPr>
          </w:p>
        </w:tc>
        <w:tc>
          <w:tcPr>
            <w:tcW w:w="2564" w:type="dxa"/>
            <w:gridSpan w:val="2"/>
            <w:vAlign w:val="center"/>
          </w:tcPr>
          <w:p w14:paraId="3284F441"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Miejscowych planach odbudowy</w:t>
            </w:r>
          </w:p>
        </w:tc>
        <w:tc>
          <w:tcPr>
            <w:tcW w:w="4773" w:type="dxa"/>
            <w:gridSpan w:val="4"/>
            <w:vAlign w:val="center"/>
          </w:tcPr>
          <w:p w14:paraId="319B3576" w14:textId="45F7C1BD" w:rsidR="00B83BFB" w:rsidRPr="0085623F" w:rsidRDefault="0085623F" w:rsidP="00B83BFB">
            <w:pPr>
              <w:rPr>
                <w:rFonts w:ascii="Bookman Old Style" w:hAnsi="Bookman Old Style"/>
                <w:sz w:val="20"/>
                <w:szCs w:val="20"/>
              </w:rPr>
            </w:pPr>
            <w:r w:rsidRPr="0085623F">
              <w:rPr>
                <w:rFonts w:ascii="Bookman Old Style" w:hAnsi="Bookman Old Style" w:cstheme="minorHAnsi"/>
                <w:sz w:val="20"/>
                <w:szCs w:val="20"/>
              </w:rPr>
              <w:t xml:space="preserve">Na terenie </w:t>
            </w:r>
            <w:r>
              <w:rPr>
                <w:rFonts w:ascii="Bookman Old Style" w:hAnsi="Bookman Old Style" w:cstheme="minorHAnsi"/>
                <w:sz w:val="20"/>
                <w:szCs w:val="20"/>
              </w:rPr>
              <w:t>gminy Niemce</w:t>
            </w:r>
            <w:r w:rsidRPr="0085623F">
              <w:rPr>
                <w:rFonts w:ascii="Bookman Old Style" w:hAnsi="Bookman Old Style" w:cstheme="minorHAnsi"/>
                <w:sz w:val="20"/>
                <w:szCs w:val="20"/>
              </w:rPr>
              <w:t xml:space="preserve"> nie obowiązuje miejscowy plan odbudowy</w:t>
            </w:r>
          </w:p>
        </w:tc>
      </w:tr>
      <w:tr w:rsidR="00B83BFB" w:rsidRPr="008C2A89" w14:paraId="069E46F5" w14:textId="77777777" w:rsidTr="00103F6E">
        <w:tc>
          <w:tcPr>
            <w:tcW w:w="1951" w:type="dxa"/>
            <w:vMerge/>
            <w:shd w:val="clear" w:color="auto" w:fill="F2F2F2" w:themeFill="background1" w:themeFillShade="F2"/>
            <w:vAlign w:val="center"/>
          </w:tcPr>
          <w:p w14:paraId="0D25C7B4" w14:textId="77777777" w:rsidR="00B83BFB" w:rsidRPr="008C2A89" w:rsidRDefault="00B83BFB" w:rsidP="00B83BFB">
            <w:pPr>
              <w:rPr>
                <w:rFonts w:ascii="Bookman Old Style" w:hAnsi="Bookman Old Style"/>
                <w:sz w:val="20"/>
                <w:szCs w:val="20"/>
              </w:rPr>
            </w:pPr>
          </w:p>
        </w:tc>
        <w:tc>
          <w:tcPr>
            <w:tcW w:w="2564" w:type="dxa"/>
            <w:gridSpan w:val="2"/>
            <w:vAlign w:val="center"/>
          </w:tcPr>
          <w:p w14:paraId="7D6AF4A4"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Mapach zagrożenia powodziowego i mapach ryzyka powodziowego</w:t>
            </w:r>
          </w:p>
        </w:tc>
        <w:tc>
          <w:tcPr>
            <w:tcW w:w="4773" w:type="dxa"/>
            <w:gridSpan w:val="4"/>
            <w:vAlign w:val="center"/>
          </w:tcPr>
          <w:p w14:paraId="0B3836E3" w14:textId="22236A5F" w:rsidR="00B83BFB" w:rsidRPr="0085623F" w:rsidRDefault="0085623F" w:rsidP="00B83BFB">
            <w:pPr>
              <w:rPr>
                <w:rFonts w:ascii="Bookman Old Style" w:hAnsi="Bookman Old Style"/>
                <w:sz w:val="20"/>
                <w:szCs w:val="20"/>
              </w:rPr>
            </w:pPr>
            <w:r w:rsidRPr="0085623F">
              <w:rPr>
                <w:rFonts w:ascii="Bookman Old Style" w:eastAsia="LiberationSans" w:hAnsi="Bookman Old Style" w:cstheme="minorHAnsi"/>
                <w:color w:val="000000"/>
                <w:sz w:val="20"/>
                <w:szCs w:val="20"/>
              </w:rPr>
              <w:t xml:space="preserve">Brak planowanych inwestycji na omawianym obszarze. </w:t>
            </w:r>
            <w:r w:rsidRPr="0085623F">
              <w:rPr>
                <w:rFonts w:ascii="Bookman Old Style" w:eastAsia="LiberationSans" w:hAnsi="Bookman Old Style" w:cstheme="minorHAnsi"/>
                <w:color w:val="000000"/>
                <w:sz w:val="20"/>
                <w:szCs w:val="20"/>
              </w:rPr>
              <w:br/>
              <w:t xml:space="preserve">Mapy zagrożenia powodziowego i mapy ryzyka powodziowego znajdują się na ogólnodostępnym publicznym portalu linkiem: </w:t>
            </w:r>
            <w:hyperlink r:id="rId17" w:history="1">
              <w:r w:rsidRPr="0085623F">
                <w:rPr>
                  <w:rStyle w:val="Hipercze"/>
                  <w:rFonts w:ascii="Bookman Old Style" w:eastAsia="LiberationSans" w:hAnsi="Bookman Old Style" w:cstheme="minorHAnsi"/>
                  <w:sz w:val="20"/>
                  <w:szCs w:val="20"/>
                </w:rPr>
                <w:t>https://isok.gov.pl/hydroportal.html/</w:t>
              </w:r>
            </w:hyperlink>
          </w:p>
        </w:tc>
      </w:tr>
      <w:tr w:rsidR="00B83BFB" w:rsidRPr="008C2A89" w14:paraId="386D88C1" w14:textId="77777777" w:rsidTr="00103F6E">
        <w:tc>
          <w:tcPr>
            <w:tcW w:w="1951" w:type="dxa"/>
            <w:vMerge/>
            <w:shd w:val="clear" w:color="auto" w:fill="F2F2F2" w:themeFill="background1" w:themeFillShade="F2"/>
            <w:vAlign w:val="center"/>
          </w:tcPr>
          <w:p w14:paraId="0114EA18" w14:textId="77777777" w:rsidR="00B83BFB" w:rsidRPr="008C2A89" w:rsidRDefault="00B83BFB" w:rsidP="00B83BFB">
            <w:pPr>
              <w:rPr>
                <w:rFonts w:ascii="Bookman Old Style" w:hAnsi="Bookman Old Style"/>
                <w:sz w:val="20"/>
                <w:szCs w:val="20"/>
              </w:rPr>
            </w:pPr>
          </w:p>
        </w:tc>
        <w:tc>
          <w:tcPr>
            <w:tcW w:w="7337" w:type="dxa"/>
            <w:gridSpan w:val="6"/>
            <w:vAlign w:val="center"/>
          </w:tcPr>
          <w:p w14:paraId="1A6539F7"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Ustalenia decyzji w zakresie rozmieszczenia inwestycji celu publicznego, mogące mieć znaczenie dla terenu objętego przedsięwzięciem deweloperskim lub zadaniem inwestycyjnym:</w:t>
            </w:r>
          </w:p>
        </w:tc>
      </w:tr>
      <w:tr w:rsidR="00B83BFB" w:rsidRPr="008C2A89" w14:paraId="2018CCA0" w14:textId="77777777" w:rsidTr="00103F6E">
        <w:tc>
          <w:tcPr>
            <w:tcW w:w="1951" w:type="dxa"/>
            <w:vMerge/>
            <w:shd w:val="clear" w:color="auto" w:fill="F2F2F2" w:themeFill="background1" w:themeFillShade="F2"/>
            <w:vAlign w:val="center"/>
          </w:tcPr>
          <w:p w14:paraId="5D243927" w14:textId="77777777" w:rsidR="00B83BFB" w:rsidRPr="008C2A89" w:rsidRDefault="00B83BFB" w:rsidP="00B83BFB">
            <w:pPr>
              <w:rPr>
                <w:rFonts w:ascii="Bookman Old Style" w:hAnsi="Bookman Old Style"/>
                <w:sz w:val="20"/>
                <w:szCs w:val="20"/>
              </w:rPr>
            </w:pPr>
          </w:p>
        </w:tc>
        <w:tc>
          <w:tcPr>
            <w:tcW w:w="2564" w:type="dxa"/>
            <w:gridSpan w:val="2"/>
            <w:vAlign w:val="center"/>
          </w:tcPr>
          <w:p w14:paraId="51B17804"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Decyzja o zezwoleniu na realizację inwestycji drogowej</w:t>
            </w:r>
          </w:p>
        </w:tc>
        <w:tc>
          <w:tcPr>
            <w:tcW w:w="4773" w:type="dxa"/>
            <w:gridSpan w:val="4"/>
            <w:vAlign w:val="center"/>
          </w:tcPr>
          <w:p w14:paraId="20560C0B" w14:textId="0A1E0A04" w:rsidR="00B83BFB" w:rsidRPr="008C2A89" w:rsidRDefault="00B83BFB" w:rsidP="00B83BFB">
            <w:pPr>
              <w:rPr>
                <w:rFonts w:ascii="Bookman Old Style" w:hAnsi="Bookman Old Style"/>
                <w:sz w:val="20"/>
                <w:szCs w:val="20"/>
              </w:rPr>
            </w:pPr>
            <w:r>
              <w:rPr>
                <w:rFonts w:ascii="Bookman Old Style" w:hAnsi="Bookman Old Style"/>
                <w:sz w:val="20"/>
                <w:szCs w:val="20"/>
              </w:rPr>
              <w:t>Brak wydanych decyzji</w:t>
            </w:r>
          </w:p>
        </w:tc>
      </w:tr>
      <w:tr w:rsidR="00B83BFB" w:rsidRPr="008C2A89" w14:paraId="094DDA3F" w14:textId="77777777" w:rsidTr="00103F6E">
        <w:tc>
          <w:tcPr>
            <w:tcW w:w="1951" w:type="dxa"/>
            <w:vMerge/>
            <w:shd w:val="clear" w:color="auto" w:fill="F2F2F2" w:themeFill="background1" w:themeFillShade="F2"/>
            <w:vAlign w:val="center"/>
          </w:tcPr>
          <w:p w14:paraId="726EECAA" w14:textId="77777777" w:rsidR="00B83BFB" w:rsidRPr="008C2A89" w:rsidRDefault="00B83BFB" w:rsidP="00B83BFB">
            <w:pPr>
              <w:rPr>
                <w:rFonts w:ascii="Bookman Old Style" w:hAnsi="Bookman Old Style"/>
                <w:sz w:val="20"/>
                <w:szCs w:val="20"/>
              </w:rPr>
            </w:pPr>
          </w:p>
        </w:tc>
        <w:tc>
          <w:tcPr>
            <w:tcW w:w="2564" w:type="dxa"/>
            <w:gridSpan w:val="2"/>
            <w:vAlign w:val="center"/>
          </w:tcPr>
          <w:p w14:paraId="247A2E18"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Decyzja o ustaleniu lokalizacji linii kolejowej</w:t>
            </w:r>
          </w:p>
        </w:tc>
        <w:tc>
          <w:tcPr>
            <w:tcW w:w="4773" w:type="dxa"/>
            <w:gridSpan w:val="4"/>
            <w:vAlign w:val="center"/>
          </w:tcPr>
          <w:p w14:paraId="7E471DC4" w14:textId="66152EAE" w:rsidR="00B83BFB" w:rsidRPr="008C2A89" w:rsidRDefault="00B83BFB" w:rsidP="00B83BFB">
            <w:pPr>
              <w:rPr>
                <w:rFonts w:ascii="Bookman Old Style" w:hAnsi="Bookman Old Style"/>
                <w:sz w:val="20"/>
                <w:szCs w:val="20"/>
              </w:rPr>
            </w:pPr>
            <w:r>
              <w:rPr>
                <w:rFonts w:ascii="Bookman Old Style" w:hAnsi="Bookman Old Style"/>
                <w:sz w:val="20"/>
                <w:szCs w:val="20"/>
              </w:rPr>
              <w:t>Brak wydanych decyzji</w:t>
            </w:r>
          </w:p>
        </w:tc>
      </w:tr>
      <w:tr w:rsidR="00B83BFB" w:rsidRPr="008C2A89" w14:paraId="344A8345" w14:textId="77777777" w:rsidTr="00103F6E">
        <w:tc>
          <w:tcPr>
            <w:tcW w:w="1951" w:type="dxa"/>
            <w:vMerge/>
            <w:shd w:val="clear" w:color="auto" w:fill="F2F2F2" w:themeFill="background1" w:themeFillShade="F2"/>
            <w:vAlign w:val="center"/>
          </w:tcPr>
          <w:p w14:paraId="0ABA680D" w14:textId="77777777" w:rsidR="00B83BFB" w:rsidRPr="008C2A89" w:rsidRDefault="00B83BFB" w:rsidP="00B83BFB">
            <w:pPr>
              <w:rPr>
                <w:rFonts w:ascii="Bookman Old Style" w:hAnsi="Bookman Old Style"/>
                <w:sz w:val="20"/>
                <w:szCs w:val="20"/>
              </w:rPr>
            </w:pPr>
          </w:p>
        </w:tc>
        <w:tc>
          <w:tcPr>
            <w:tcW w:w="2564" w:type="dxa"/>
            <w:gridSpan w:val="2"/>
            <w:vAlign w:val="center"/>
          </w:tcPr>
          <w:p w14:paraId="2C3660F0"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Decyzja o zezwoleniu na realizację inwestycji w zakresie lotniska użytku publicznego</w:t>
            </w:r>
          </w:p>
        </w:tc>
        <w:tc>
          <w:tcPr>
            <w:tcW w:w="4773" w:type="dxa"/>
            <w:gridSpan w:val="4"/>
            <w:vAlign w:val="center"/>
          </w:tcPr>
          <w:p w14:paraId="3D31A317" w14:textId="3D00EC60" w:rsidR="00B83BFB" w:rsidRPr="008C2A89" w:rsidRDefault="00B83BFB" w:rsidP="00B83BFB">
            <w:pPr>
              <w:rPr>
                <w:rFonts w:ascii="Bookman Old Style" w:hAnsi="Bookman Old Style"/>
                <w:sz w:val="20"/>
                <w:szCs w:val="20"/>
              </w:rPr>
            </w:pPr>
            <w:r>
              <w:rPr>
                <w:rFonts w:ascii="Bookman Old Style" w:hAnsi="Bookman Old Style"/>
                <w:sz w:val="20"/>
                <w:szCs w:val="20"/>
              </w:rPr>
              <w:t>Brak wydanych decyzji</w:t>
            </w:r>
          </w:p>
        </w:tc>
      </w:tr>
      <w:tr w:rsidR="00B83BFB" w:rsidRPr="008C2A89" w14:paraId="01D35FE4" w14:textId="77777777" w:rsidTr="00103F6E">
        <w:tc>
          <w:tcPr>
            <w:tcW w:w="1951" w:type="dxa"/>
            <w:vMerge/>
            <w:shd w:val="clear" w:color="auto" w:fill="F2F2F2" w:themeFill="background1" w:themeFillShade="F2"/>
            <w:vAlign w:val="center"/>
          </w:tcPr>
          <w:p w14:paraId="299AC6B5" w14:textId="77777777" w:rsidR="00B83BFB" w:rsidRPr="008C2A89" w:rsidRDefault="00B83BFB" w:rsidP="00B83BFB">
            <w:pPr>
              <w:rPr>
                <w:rFonts w:ascii="Bookman Old Style" w:hAnsi="Bookman Old Style"/>
                <w:sz w:val="20"/>
                <w:szCs w:val="20"/>
              </w:rPr>
            </w:pPr>
          </w:p>
        </w:tc>
        <w:tc>
          <w:tcPr>
            <w:tcW w:w="2564" w:type="dxa"/>
            <w:gridSpan w:val="2"/>
            <w:vAlign w:val="center"/>
          </w:tcPr>
          <w:p w14:paraId="31C5E306"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Decyzja o pozwoleniu na realizację inwestycji w zakresie budowli przeciwpowodziowych</w:t>
            </w:r>
          </w:p>
        </w:tc>
        <w:tc>
          <w:tcPr>
            <w:tcW w:w="4773" w:type="dxa"/>
            <w:gridSpan w:val="4"/>
            <w:vAlign w:val="center"/>
          </w:tcPr>
          <w:p w14:paraId="0FA32BC8" w14:textId="10E02102" w:rsidR="00B83BFB" w:rsidRPr="008C2A89" w:rsidRDefault="00B83BFB" w:rsidP="00B83BFB">
            <w:pPr>
              <w:rPr>
                <w:rFonts w:ascii="Bookman Old Style" w:hAnsi="Bookman Old Style"/>
                <w:sz w:val="20"/>
                <w:szCs w:val="20"/>
              </w:rPr>
            </w:pPr>
            <w:r>
              <w:rPr>
                <w:rFonts w:ascii="Bookman Old Style" w:hAnsi="Bookman Old Style"/>
                <w:sz w:val="20"/>
                <w:szCs w:val="20"/>
              </w:rPr>
              <w:t xml:space="preserve">Brak wydanych decyzji. Teren poza obszarem zagrożenia powodziowego </w:t>
            </w:r>
          </w:p>
        </w:tc>
      </w:tr>
      <w:tr w:rsidR="00B83BFB" w:rsidRPr="008C2A89" w14:paraId="75CAD4F6" w14:textId="77777777" w:rsidTr="00103F6E">
        <w:tc>
          <w:tcPr>
            <w:tcW w:w="1951" w:type="dxa"/>
            <w:vMerge/>
            <w:shd w:val="clear" w:color="auto" w:fill="F2F2F2" w:themeFill="background1" w:themeFillShade="F2"/>
            <w:vAlign w:val="center"/>
          </w:tcPr>
          <w:p w14:paraId="25126534" w14:textId="77777777" w:rsidR="00B83BFB" w:rsidRPr="008C2A89" w:rsidRDefault="00B83BFB" w:rsidP="00B83BFB">
            <w:pPr>
              <w:rPr>
                <w:rFonts w:ascii="Bookman Old Style" w:hAnsi="Bookman Old Style"/>
                <w:sz w:val="20"/>
                <w:szCs w:val="20"/>
              </w:rPr>
            </w:pPr>
          </w:p>
        </w:tc>
        <w:tc>
          <w:tcPr>
            <w:tcW w:w="2564" w:type="dxa"/>
            <w:gridSpan w:val="2"/>
            <w:vAlign w:val="center"/>
          </w:tcPr>
          <w:p w14:paraId="4DC13849"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Decyzja o ustaleniu lokalizacji inwestycji w zakresie budowy obiektu energetyki jądrowej</w:t>
            </w:r>
          </w:p>
        </w:tc>
        <w:tc>
          <w:tcPr>
            <w:tcW w:w="4773" w:type="dxa"/>
            <w:gridSpan w:val="4"/>
            <w:vAlign w:val="center"/>
          </w:tcPr>
          <w:p w14:paraId="08992270" w14:textId="04AA84D0" w:rsidR="00B83BFB" w:rsidRPr="008C2A89" w:rsidRDefault="00B83BFB" w:rsidP="00B83BFB">
            <w:pPr>
              <w:rPr>
                <w:rFonts w:ascii="Bookman Old Style" w:hAnsi="Bookman Old Style"/>
                <w:sz w:val="20"/>
                <w:szCs w:val="20"/>
              </w:rPr>
            </w:pPr>
            <w:r>
              <w:rPr>
                <w:rFonts w:ascii="Bookman Old Style" w:hAnsi="Bookman Old Style"/>
                <w:sz w:val="20"/>
                <w:szCs w:val="20"/>
              </w:rPr>
              <w:t>Brak wydanych decyzji</w:t>
            </w:r>
          </w:p>
        </w:tc>
      </w:tr>
      <w:tr w:rsidR="00B83BFB" w:rsidRPr="008C2A89" w14:paraId="23D77655" w14:textId="77777777" w:rsidTr="00103F6E">
        <w:tc>
          <w:tcPr>
            <w:tcW w:w="1951" w:type="dxa"/>
            <w:vMerge/>
            <w:shd w:val="clear" w:color="auto" w:fill="F2F2F2" w:themeFill="background1" w:themeFillShade="F2"/>
            <w:vAlign w:val="center"/>
          </w:tcPr>
          <w:p w14:paraId="0158DD01" w14:textId="77777777" w:rsidR="00B83BFB" w:rsidRPr="008C2A89" w:rsidRDefault="00B83BFB" w:rsidP="00B83BFB">
            <w:pPr>
              <w:rPr>
                <w:rFonts w:ascii="Bookman Old Style" w:hAnsi="Bookman Old Style"/>
                <w:sz w:val="20"/>
                <w:szCs w:val="20"/>
              </w:rPr>
            </w:pPr>
          </w:p>
        </w:tc>
        <w:tc>
          <w:tcPr>
            <w:tcW w:w="2564" w:type="dxa"/>
            <w:gridSpan w:val="2"/>
            <w:vAlign w:val="center"/>
          </w:tcPr>
          <w:p w14:paraId="492317C0"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Decyzja o ustaleniu lokalizacji strategicznej inwestycji w zakresie sieci przesyłowej</w:t>
            </w:r>
          </w:p>
        </w:tc>
        <w:tc>
          <w:tcPr>
            <w:tcW w:w="4773" w:type="dxa"/>
            <w:gridSpan w:val="4"/>
            <w:vAlign w:val="center"/>
          </w:tcPr>
          <w:p w14:paraId="6252F6EB" w14:textId="7E1A58FD" w:rsidR="00B83BFB" w:rsidRPr="008C2A89" w:rsidRDefault="00B83BFB" w:rsidP="00B83BFB">
            <w:pPr>
              <w:rPr>
                <w:rFonts w:ascii="Bookman Old Style" w:hAnsi="Bookman Old Style"/>
                <w:sz w:val="20"/>
                <w:szCs w:val="20"/>
              </w:rPr>
            </w:pPr>
            <w:r>
              <w:rPr>
                <w:rFonts w:ascii="Bookman Old Style" w:hAnsi="Bookman Old Style"/>
                <w:sz w:val="20"/>
                <w:szCs w:val="20"/>
              </w:rPr>
              <w:t>Brak wydanych decyzji</w:t>
            </w:r>
          </w:p>
        </w:tc>
      </w:tr>
      <w:tr w:rsidR="00B83BFB" w:rsidRPr="008C2A89" w14:paraId="1864BFEA" w14:textId="77777777" w:rsidTr="00103F6E">
        <w:tc>
          <w:tcPr>
            <w:tcW w:w="1951" w:type="dxa"/>
            <w:vMerge/>
            <w:shd w:val="clear" w:color="auto" w:fill="F2F2F2" w:themeFill="background1" w:themeFillShade="F2"/>
            <w:vAlign w:val="center"/>
          </w:tcPr>
          <w:p w14:paraId="1BE35001" w14:textId="77777777" w:rsidR="00B83BFB" w:rsidRPr="008C2A89" w:rsidRDefault="00B83BFB" w:rsidP="00B83BFB">
            <w:pPr>
              <w:rPr>
                <w:rFonts w:ascii="Bookman Old Style" w:hAnsi="Bookman Old Style"/>
                <w:sz w:val="20"/>
                <w:szCs w:val="20"/>
              </w:rPr>
            </w:pPr>
          </w:p>
        </w:tc>
        <w:tc>
          <w:tcPr>
            <w:tcW w:w="2564" w:type="dxa"/>
            <w:gridSpan w:val="2"/>
            <w:vAlign w:val="center"/>
          </w:tcPr>
          <w:p w14:paraId="7A8107E2"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Decyzja o ustaleniu lokalizacji regionalnej sieci szerokopasmowej</w:t>
            </w:r>
          </w:p>
        </w:tc>
        <w:tc>
          <w:tcPr>
            <w:tcW w:w="4773" w:type="dxa"/>
            <w:gridSpan w:val="4"/>
            <w:vAlign w:val="center"/>
          </w:tcPr>
          <w:p w14:paraId="43185AEB" w14:textId="3B898E95" w:rsidR="00B83BFB" w:rsidRPr="008C2A89" w:rsidRDefault="00B83BFB" w:rsidP="00B83BFB">
            <w:pPr>
              <w:rPr>
                <w:rFonts w:ascii="Bookman Old Style" w:hAnsi="Bookman Old Style"/>
                <w:sz w:val="20"/>
                <w:szCs w:val="20"/>
              </w:rPr>
            </w:pPr>
            <w:r>
              <w:rPr>
                <w:rFonts w:ascii="Bookman Old Style" w:hAnsi="Bookman Old Style"/>
                <w:sz w:val="20"/>
                <w:szCs w:val="20"/>
              </w:rPr>
              <w:t>Brak wydanych decyzji</w:t>
            </w:r>
          </w:p>
        </w:tc>
      </w:tr>
      <w:tr w:rsidR="00B83BFB" w:rsidRPr="008C2A89" w14:paraId="0340436C" w14:textId="77777777" w:rsidTr="00103F6E">
        <w:tc>
          <w:tcPr>
            <w:tcW w:w="1951" w:type="dxa"/>
            <w:vMerge/>
            <w:shd w:val="clear" w:color="auto" w:fill="F2F2F2" w:themeFill="background1" w:themeFillShade="F2"/>
            <w:vAlign w:val="center"/>
          </w:tcPr>
          <w:p w14:paraId="6C2345FA" w14:textId="77777777" w:rsidR="00B83BFB" w:rsidRPr="008C2A89" w:rsidRDefault="00B83BFB" w:rsidP="00B83BFB">
            <w:pPr>
              <w:rPr>
                <w:rFonts w:ascii="Bookman Old Style" w:hAnsi="Bookman Old Style"/>
                <w:sz w:val="20"/>
                <w:szCs w:val="20"/>
              </w:rPr>
            </w:pPr>
          </w:p>
        </w:tc>
        <w:tc>
          <w:tcPr>
            <w:tcW w:w="2564" w:type="dxa"/>
            <w:gridSpan w:val="2"/>
            <w:vAlign w:val="center"/>
          </w:tcPr>
          <w:p w14:paraId="20407D16"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Decyzja o ustaleniu lokalizacji inwestycji w zakresie Centralnego Portu Komunikacyjnego</w:t>
            </w:r>
          </w:p>
        </w:tc>
        <w:tc>
          <w:tcPr>
            <w:tcW w:w="4773" w:type="dxa"/>
            <w:gridSpan w:val="4"/>
            <w:vAlign w:val="center"/>
          </w:tcPr>
          <w:p w14:paraId="650B72CE" w14:textId="3DFF0EBA" w:rsidR="00B83BFB" w:rsidRPr="008C2A89" w:rsidRDefault="00B83BFB" w:rsidP="00B83BFB">
            <w:pPr>
              <w:rPr>
                <w:rFonts w:ascii="Bookman Old Style" w:hAnsi="Bookman Old Style"/>
                <w:sz w:val="20"/>
                <w:szCs w:val="20"/>
              </w:rPr>
            </w:pPr>
            <w:r>
              <w:rPr>
                <w:rFonts w:ascii="Bookman Old Style" w:hAnsi="Bookman Old Style"/>
                <w:sz w:val="20"/>
                <w:szCs w:val="20"/>
              </w:rPr>
              <w:t>Brak wydanych decyzji. Przedmiotowy obszar znajduję się poza wyznaczonymi terenami pod CPK</w:t>
            </w:r>
          </w:p>
        </w:tc>
      </w:tr>
      <w:tr w:rsidR="00B83BFB" w:rsidRPr="008C2A89" w14:paraId="4DC6557C" w14:textId="77777777" w:rsidTr="00103F6E">
        <w:tc>
          <w:tcPr>
            <w:tcW w:w="1951" w:type="dxa"/>
            <w:vMerge/>
            <w:shd w:val="clear" w:color="auto" w:fill="F2F2F2" w:themeFill="background1" w:themeFillShade="F2"/>
            <w:vAlign w:val="center"/>
          </w:tcPr>
          <w:p w14:paraId="53674001" w14:textId="77777777" w:rsidR="00B83BFB" w:rsidRPr="008C2A89" w:rsidRDefault="00B83BFB" w:rsidP="00B83BFB">
            <w:pPr>
              <w:rPr>
                <w:rFonts w:ascii="Bookman Old Style" w:hAnsi="Bookman Old Style"/>
                <w:sz w:val="20"/>
                <w:szCs w:val="20"/>
              </w:rPr>
            </w:pPr>
          </w:p>
        </w:tc>
        <w:tc>
          <w:tcPr>
            <w:tcW w:w="2564" w:type="dxa"/>
            <w:gridSpan w:val="2"/>
            <w:vAlign w:val="center"/>
          </w:tcPr>
          <w:p w14:paraId="3B0F41EE"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Decyzja o zezwoleniu na realizację inwestycji w zakresie infrastruktury dostępowej</w:t>
            </w:r>
          </w:p>
        </w:tc>
        <w:tc>
          <w:tcPr>
            <w:tcW w:w="4773" w:type="dxa"/>
            <w:gridSpan w:val="4"/>
            <w:vAlign w:val="center"/>
          </w:tcPr>
          <w:p w14:paraId="53611097" w14:textId="314DF4A6" w:rsidR="00B83BFB" w:rsidRPr="008C2A89" w:rsidRDefault="00B83BFB" w:rsidP="00B83BFB">
            <w:pPr>
              <w:rPr>
                <w:rFonts w:ascii="Bookman Old Style" w:hAnsi="Bookman Old Style"/>
                <w:sz w:val="20"/>
                <w:szCs w:val="20"/>
              </w:rPr>
            </w:pPr>
            <w:r>
              <w:rPr>
                <w:rFonts w:ascii="Bookman Old Style" w:hAnsi="Bookman Old Style"/>
                <w:sz w:val="20"/>
                <w:szCs w:val="20"/>
              </w:rPr>
              <w:t>Brak wydanych decyzji</w:t>
            </w:r>
          </w:p>
        </w:tc>
      </w:tr>
      <w:tr w:rsidR="00B83BFB" w:rsidRPr="008C2A89" w14:paraId="00FE0D28" w14:textId="77777777" w:rsidTr="00103F6E">
        <w:tc>
          <w:tcPr>
            <w:tcW w:w="1951" w:type="dxa"/>
            <w:vMerge/>
            <w:shd w:val="clear" w:color="auto" w:fill="F2F2F2" w:themeFill="background1" w:themeFillShade="F2"/>
            <w:vAlign w:val="center"/>
          </w:tcPr>
          <w:p w14:paraId="4CCA4DB6" w14:textId="77777777" w:rsidR="00B83BFB" w:rsidRPr="008C2A89" w:rsidRDefault="00B83BFB" w:rsidP="00B83BFB">
            <w:pPr>
              <w:rPr>
                <w:rFonts w:ascii="Bookman Old Style" w:hAnsi="Bookman Old Style"/>
                <w:sz w:val="20"/>
                <w:szCs w:val="20"/>
              </w:rPr>
            </w:pPr>
          </w:p>
        </w:tc>
        <w:tc>
          <w:tcPr>
            <w:tcW w:w="2564" w:type="dxa"/>
            <w:gridSpan w:val="2"/>
            <w:vAlign w:val="center"/>
          </w:tcPr>
          <w:p w14:paraId="08142CE4"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Decyzja o ustaleniu lokalizacji strategicznej inwestycji w sektorze naftowym</w:t>
            </w:r>
          </w:p>
        </w:tc>
        <w:tc>
          <w:tcPr>
            <w:tcW w:w="4773" w:type="dxa"/>
            <w:gridSpan w:val="4"/>
            <w:vAlign w:val="center"/>
          </w:tcPr>
          <w:p w14:paraId="090ADE47" w14:textId="791741A9" w:rsidR="00B83BFB" w:rsidRPr="008C2A89" w:rsidRDefault="00B83BFB" w:rsidP="00B83BFB">
            <w:pPr>
              <w:rPr>
                <w:rFonts w:ascii="Bookman Old Style" w:hAnsi="Bookman Old Style"/>
                <w:sz w:val="20"/>
                <w:szCs w:val="20"/>
              </w:rPr>
            </w:pPr>
            <w:r>
              <w:rPr>
                <w:rFonts w:ascii="Bookman Old Style" w:hAnsi="Bookman Old Style"/>
                <w:sz w:val="20"/>
                <w:szCs w:val="20"/>
              </w:rPr>
              <w:t>Brak wydanych decyzji</w:t>
            </w:r>
          </w:p>
        </w:tc>
      </w:tr>
      <w:tr w:rsidR="00B83BFB" w:rsidRPr="008C2A89" w14:paraId="62A26D5E" w14:textId="77777777" w:rsidTr="00103F6E">
        <w:tc>
          <w:tcPr>
            <w:tcW w:w="9288" w:type="dxa"/>
            <w:gridSpan w:val="7"/>
            <w:shd w:val="clear" w:color="auto" w:fill="D9D9D9" w:themeFill="background1" w:themeFillShade="D9"/>
            <w:vAlign w:val="center"/>
          </w:tcPr>
          <w:p w14:paraId="2D4B7653" w14:textId="77777777" w:rsidR="00B83BFB" w:rsidRPr="008C2A89" w:rsidRDefault="00B83BFB" w:rsidP="00B83BFB">
            <w:pPr>
              <w:rPr>
                <w:rFonts w:ascii="Bookman Old Style" w:hAnsi="Bookman Old Style"/>
                <w:sz w:val="20"/>
                <w:szCs w:val="20"/>
              </w:rPr>
            </w:pPr>
          </w:p>
          <w:p w14:paraId="430709DF" w14:textId="77777777" w:rsidR="00B83BFB" w:rsidRPr="008C2A89" w:rsidRDefault="00B83BFB" w:rsidP="00B83BFB">
            <w:pPr>
              <w:rPr>
                <w:rFonts w:ascii="Bookman Old Style" w:hAnsi="Bookman Old Style"/>
                <w:b/>
                <w:sz w:val="20"/>
                <w:szCs w:val="20"/>
              </w:rPr>
            </w:pPr>
            <w:r w:rsidRPr="008C2A89">
              <w:rPr>
                <w:rFonts w:ascii="Bookman Old Style" w:hAnsi="Bookman Old Style"/>
                <w:b/>
                <w:sz w:val="20"/>
                <w:szCs w:val="20"/>
              </w:rPr>
              <w:t>INFORMACJE DOTYCZĄCE BUDYNKU</w:t>
            </w:r>
          </w:p>
          <w:p w14:paraId="00128C71" w14:textId="77777777" w:rsidR="00B83BFB" w:rsidRPr="008C2A89" w:rsidRDefault="00B83BFB" w:rsidP="00B83BFB">
            <w:pPr>
              <w:rPr>
                <w:rFonts w:ascii="Bookman Old Style" w:hAnsi="Bookman Old Style"/>
                <w:sz w:val="20"/>
                <w:szCs w:val="20"/>
              </w:rPr>
            </w:pPr>
          </w:p>
        </w:tc>
      </w:tr>
      <w:tr w:rsidR="00B83BFB" w:rsidRPr="008C2A89" w14:paraId="3C748C84" w14:textId="77777777" w:rsidTr="00397BE1">
        <w:tc>
          <w:tcPr>
            <w:tcW w:w="1951" w:type="dxa"/>
            <w:shd w:val="clear" w:color="auto" w:fill="F2F2F2" w:themeFill="background1" w:themeFillShade="F2"/>
          </w:tcPr>
          <w:p w14:paraId="0C4A9056"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Czy jest pozwolenia na budowę</w:t>
            </w:r>
          </w:p>
        </w:tc>
        <w:tc>
          <w:tcPr>
            <w:tcW w:w="2564" w:type="dxa"/>
            <w:gridSpan w:val="2"/>
            <w:vAlign w:val="center"/>
          </w:tcPr>
          <w:p w14:paraId="238FE48C" w14:textId="77777777" w:rsidR="00B83BFB" w:rsidRPr="009304FF" w:rsidRDefault="00B83BFB" w:rsidP="00B558D0">
            <w:pPr>
              <w:jc w:val="center"/>
              <w:rPr>
                <w:rFonts w:ascii="Bookman Old Style" w:hAnsi="Bookman Old Style"/>
                <w:strike/>
                <w:sz w:val="20"/>
                <w:szCs w:val="20"/>
              </w:rPr>
            </w:pPr>
            <w:r w:rsidRPr="009304FF">
              <w:rPr>
                <w:rFonts w:ascii="Bookman Old Style" w:hAnsi="Bookman Old Style"/>
                <w:strike/>
                <w:sz w:val="20"/>
                <w:szCs w:val="20"/>
              </w:rPr>
              <w:t>Tak</w:t>
            </w:r>
          </w:p>
        </w:tc>
        <w:tc>
          <w:tcPr>
            <w:tcW w:w="4773" w:type="dxa"/>
            <w:gridSpan w:val="4"/>
            <w:vAlign w:val="center"/>
          </w:tcPr>
          <w:p w14:paraId="623F9644" w14:textId="77777777" w:rsidR="00B83BFB" w:rsidRPr="009304FF" w:rsidRDefault="00B83BFB" w:rsidP="00B558D0">
            <w:pPr>
              <w:jc w:val="center"/>
              <w:rPr>
                <w:rFonts w:ascii="Bookman Old Style" w:hAnsi="Bookman Old Style"/>
                <w:sz w:val="20"/>
                <w:szCs w:val="20"/>
              </w:rPr>
            </w:pPr>
            <w:r w:rsidRPr="009304FF">
              <w:rPr>
                <w:rFonts w:ascii="Bookman Old Style" w:hAnsi="Bookman Old Style"/>
                <w:sz w:val="20"/>
                <w:szCs w:val="20"/>
              </w:rPr>
              <w:t>Nie</w:t>
            </w:r>
          </w:p>
        </w:tc>
      </w:tr>
      <w:tr w:rsidR="00B83BFB" w:rsidRPr="008C2A89" w14:paraId="1C944BBD" w14:textId="77777777" w:rsidTr="00397BE1">
        <w:tc>
          <w:tcPr>
            <w:tcW w:w="1951" w:type="dxa"/>
            <w:shd w:val="clear" w:color="auto" w:fill="F2F2F2" w:themeFill="background1" w:themeFillShade="F2"/>
          </w:tcPr>
          <w:p w14:paraId="5E3F6750"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Czy pozwolenie na budowę jest ostateczne</w:t>
            </w:r>
          </w:p>
        </w:tc>
        <w:tc>
          <w:tcPr>
            <w:tcW w:w="2564" w:type="dxa"/>
            <w:gridSpan w:val="2"/>
            <w:vAlign w:val="center"/>
          </w:tcPr>
          <w:p w14:paraId="416B4D37" w14:textId="77777777" w:rsidR="00B83BFB" w:rsidRPr="009304FF" w:rsidRDefault="00B83BFB" w:rsidP="00B83BFB">
            <w:pPr>
              <w:jc w:val="center"/>
              <w:rPr>
                <w:rFonts w:ascii="Bookman Old Style" w:hAnsi="Bookman Old Style"/>
                <w:strike/>
                <w:sz w:val="20"/>
                <w:szCs w:val="20"/>
              </w:rPr>
            </w:pPr>
            <w:r w:rsidRPr="009304FF">
              <w:rPr>
                <w:rFonts w:ascii="Bookman Old Style" w:hAnsi="Bookman Old Style"/>
                <w:strike/>
                <w:sz w:val="20"/>
                <w:szCs w:val="20"/>
              </w:rPr>
              <w:t>Tak</w:t>
            </w:r>
          </w:p>
        </w:tc>
        <w:tc>
          <w:tcPr>
            <w:tcW w:w="4773" w:type="dxa"/>
            <w:gridSpan w:val="4"/>
            <w:vAlign w:val="center"/>
          </w:tcPr>
          <w:p w14:paraId="4C7E1910" w14:textId="77777777" w:rsidR="00B83BFB" w:rsidRPr="009304FF" w:rsidRDefault="00B83BFB" w:rsidP="00B83BFB">
            <w:pPr>
              <w:jc w:val="center"/>
              <w:rPr>
                <w:rFonts w:ascii="Bookman Old Style" w:hAnsi="Bookman Old Style"/>
                <w:sz w:val="20"/>
                <w:szCs w:val="20"/>
              </w:rPr>
            </w:pPr>
            <w:r w:rsidRPr="009304FF">
              <w:rPr>
                <w:rFonts w:ascii="Bookman Old Style" w:hAnsi="Bookman Old Style"/>
                <w:sz w:val="20"/>
                <w:szCs w:val="20"/>
              </w:rPr>
              <w:t>Nie</w:t>
            </w:r>
          </w:p>
        </w:tc>
      </w:tr>
      <w:tr w:rsidR="00B83BFB" w:rsidRPr="008C2A89" w14:paraId="1F188D97" w14:textId="77777777" w:rsidTr="00397BE1">
        <w:tc>
          <w:tcPr>
            <w:tcW w:w="1951" w:type="dxa"/>
            <w:shd w:val="clear" w:color="auto" w:fill="F2F2F2" w:themeFill="background1" w:themeFillShade="F2"/>
          </w:tcPr>
          <w:p w14:paraId="002A4BBC"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Czy pozwolenie na budowę jest zaskarżone</w:t>
            </w:r>
          </w:p>
        </w:tc>
        <w:tc>
          <w:tcPr>
            <w:tcW w:w="2564" w:type="dxa"/>
            <w:gridSpan w:val="2"/>
            <w:vAlign w:val="center"/>
          </w:tcPr>
          <w:p w14:paraId="71A81601" w14:textId="77777777" w:rsidR="00B83BFB" w:rsidRPr="002F3243" w:rsidRDefault="00B83BFB" w:rsidP="00B83BFB">
            <w:pPr>
              <w:jc w:val="center"/>
              <w:rPr>
                <w:rFonts w:ascii="Bookman Old Style" w:hAnsi="Bookman Old Style"/>
                <w:strike/>
                <w:sz w:val="20"/>
                <w:szCs w:val="20"/>
              </w:rPr>
            </w:pPr>
            <w:r w:rsidRPr="002F3243">
              <w:rPr>
                <w:rFonts w:ascii="Bookman Old Style" w:hAnsi="Bookman Old Style"/>
                <w:strike/>
                <w:sz w:val="20"/>
                <w:szCs w:val="20"/>
              </w:rPr>
              <w:t>Tak</w:t>
            </w:r>
          </w:p>
        </w:tc>
        <w:tc>
          <w:tcPr>
            <w:tcW w:w="4773" w:type="dxa"/>
            <w:gridSpan w:val="4"/>
            <w:vAlign w:val="center"/>
          </w:tcPr>
          <w:p w14:paraId="586112BC" w14:textId="77777777" w:rsidR="00B83BFB" w:rsidRPr="00397BE1" w:rsidRDefault="00B83BFB" w:rsidP="00B83BFB">
            <w:pPr>
              <w:jc w:val="center"/>
              <w:rPr>
                <w:rFonts w:ascii="Bookman Old Style" w:hAnsi="Bookman Old Style"/>
                <w:sz w:val="20"/>
                <w:szCs w:val="20"/>
              </w:rPr>
            </w:pPr>
            <w:r w:rsidRPr="00397BE1">
              <w:rPr>
                <w:rFonts w:ascii="Bookman Old Style" w:hAnsi="Bookman Old Style"/>
                <w:sz w:val="20"/>
                <w:szCs w:val="20"/>
              </w:rPr>
              <w:t>Nie</w:t>
            </w:r>
          </w:p>
        </w:tc>
      </w:tr>
      <w:tr w:rsidR="00B83BFB" w:rsidRPr="008C2A89" w14:paraId="22F9BD64" w14:textId="77777777" w:rsidTr="00397BE1">
        <w:tc>
          <w:tcPr>
            <w:tcW w:w="1951" w:type="dxa"/>
            <w:shd w:val="clear" w:color="auto" w:fill="F2F2F2" w:themeFill="background1" w:themeFillShade="F2"/>
          </w:tcPr>
          <w:p w14:paraId="0BFCA4CA"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Numer pozwolenia na budowę oraz nazwa organu, który je wydał</w:t>
            </w:r>
          </w:p>
        </w:tc>
        <w:tc>
          <w:tcPr>
            <w:tcW w:w="7337" w:type="dxa"/>
            <w:gridSpan w:val="6"/>
            <w:vAlign w:val="center"/>
          </w:tcPr>
          <w:p w14:paraId="764A7F12" w14:textId="6C167232" w:rsidR="00B83BFB" w:rsidRPr="00397BE1" w:rsidRDefault="00397BE1" w:rsidP="00B83BFB">
            <w:pPr>
              <w:jc w:val="center"/>
              <w:rPr>
                <w:rFonts w:ascii="Bookman Old Style" w:hAnsi="Bookman Old Style"/>
                <w:sz w:val="20"/>
                <w:szCs w:val="20"/>
              </w:rPr>
            </w:pPr>
            <w:r>
              <w:rPr>
                <w:rFonts w:ascii="Bookman Old Style" w:hAnsi="Bookman Old Style"/>
                <w:sz w:val="20"/>
                <w:szCs w:val="20"/>
              </w:rPr>
              <w:t>Decyzja numer</w:t>
            </w:r>
            <w:proofErr w:type="gramStart"/>
            <w:r>
              <w:rPr>
                <w:rFonts w:ascii="Bookman Old Style" w:hAnsi="Bookman Old Style"/>
                <w:sz w:val="20"/>
                <w:szCs w:val="20"/>
              </w:rPr>
              <w:t xml:space="preserve"> </w:t>
            </w:r>
            <w:r w:rsidR="009304FF" w:rsidRPr="009304FF">
              <w:rPr>
                <w:rFonts w:ascii="Bookman Old Style" w:hAnsi="Bookman Old Style"/>
                <w:sz w:val="20"/>
                <w:szCs w:val="20"/>
                <w:highlight w:val="yellow"/>
              </w:rPr>
              <w:t>….</w:t>
            </w:r>
            <w:proofErr w:type="gramEnd"/>
            <w:r w:rsidR="009304FF" w:rsidRPr="009304FF">
              <w:rPr>
                <w:rFonts w:ascii="Bookman Old Style" w:hAnsi="Bookman Old Style"/>
                <w:sz w:val="20"/>
                <w:szCs w:val="20"/>
                <w:highlight w:val="yellow"/>
              </w:rPr>
              <w:t>.</w:t>
            </w:r>
            <w:r>
              <w:rPr>
                <w:rFonts w:ascii="Bookman Old Style" w:hAnsi="Bookman Old Style"/>
                <w:sz w:val="20"/>
                <w:szCs w:val="20"/>
              </w:rPr>
              <w:t>/26 wydana przez Starostę Lubelskiego</w:t>
            </w:r>
          </w:p>
        </w:tc>
      </w:tr>
      <w:tr w:rsidR="00B83BFB" w:rsidRPr="008C2A89" w14:paraId="744FDA31" w14:textId="77777777" w:rsidTr="00103F6E">
        <w:tc>
          <w:tcPr>
            <w:tcW w:w="1951" w:type="dxa"/>
            <w:shd w:val="clear" w:color="auto" w:fill="F2F2F2" w:themeFill="background1" w:themeFillShade="F2"/>
          </w:tcPr>
          <w:p w14:paraId="61E375E0"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Data uprawomocnienia się decyzji o pozwoleniu na użytkowanie budynku</w:t>
            </w:r>
          </w:p>
        </w:tc>
        <w:tc>
          <w:tcPr>
            <w:tcW w:w="7337" w:type="dxa"/>
            <w:gridSpan w:val="6"/>
            <w:vAlign w:val="center"/>
          </w:tcPr>
          <w:p w14:paraId="6E2DF654" w14:textId="07A075BC" w:rsidR="00B83BFB" w:rsidRPr="008C2A89" w:rsidRDefault="00B83BFB" w:rsidP="00B83BFB">
            <w:pPr>
              <w:jc w:val="center"/>
              <w:rPr>
                <w:rFonts w:ascii="Bookman Old Style" w:hAnsi="Bookman Old Style"/>
                <w:sz w:val="20"/>
                <w:szCs w:val="20"/>
              </w:rPr>
            </w:pPr>
            <w:r w:rsidRPr="008C2A89">
              <w:rPr>
                <w:rFonts w:ascii="Bookman Old Style" w:hAnsi="Bookman Old Style"/>
                <w:sz w:val="20"/>
                <w:szCs w:val="20"/>
              </w:rPr>
              <w:t>Nie dotyczy</w:t>
            </w:r>
          </w:p>
        </w:tc>
      </w:tr>
      <w:tr w:rsidR="00B83BFB" w:rsidRPr="008C2A89" w14:paraId="4557252D" w14:textId="77777777" w:rsidTr="00103F6E">
        <w:tc>
          <w:tcPr>
            <w:tcW w:w="1951" w:type="dxa"/>
            <w:shd w:val="clear" w:color="auto" w:fill="F2F2F2" w:themeFill="background1" w:themeFillShade="F2"/>
          </w:tcPr>
          <w:p w14:paraId="3672765F"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 xml:space="preserve">Numer zgłoszenia budowy, o której mowa w art. 29 ust. 1 pkt 1 ustawy z dnia 7 lipca 1994 r. – Prawo budowlane (Dz. U. z 2020 r. poz. 1333, 2127 i 2320 oraz z 2021 r. poz. 11, 234, 282 i 784), oraz oznaczenie organu, do którego dokonano zgłoszenia, wraz z informacją o braku wniesienie </w:t>
            </w:r>
            <w:r w:rsidRPr="008C2A89">
              <w:rPr>
                <w:rFonts w:ascii="Bookman Old Style" w:hAnsi="Bookman Old Style"/>
                <w:sz w:val="20"/>
                <w:szCs w:val="20"/>
              </w:rPr>
              <w:lastRenderedPageBreak/>
              <w:t xml:space="preserve">sprzeciwu przez ten organ  </w:t>
            </w:r>
          </w:p>
        </w:tc>
        <w:tc>
          <w:tcPr>
            <w:tcW w:w="7337" w:type="dxa"/>
            <w:gridSpan w:val="6"/>
            <w:vAlign w:val="center"/>
          </w:tcPr>
          <w:p w14:paraId="6033FBFE" w14:textId="245CD510" w:rsidR="00B83BFB" w:rsidRPr="008C2A89" w:rsidRDefault="00A75C7B" w:rsidP="00B83BFB">
            <w:pPr>
              <w:jc w:val="center"/>
              <w:rPr>
                <w:rFonts w:ascii="Bookman Old Style" w:hAnsi="Bookman Old Style"/>
                <w:sz w:val="20"/>
                <w:szCs w:val="20"/>
              </w:rPr>
            </w:pPr>
            <w:r w:rsidRPr="008C2A89">
              <w:rPr>
                <w:rFonts w:ascii="Bookman Old Style" w:hAnsi="Bookman Old Style"/>
                <w:sz w:val="20"/>
                <w:szCs w:val="20"/>
              </w:rPr>
              <w:lastRenderedPageBreak/>
              <w:t>Nie dotyczy</w:t>
            </w:r>
          </w:p>
        </w:tc>
      </w:tr>
      <w:tr w:rsidR="00B83BFB" w:rsidRPr="008C2A89" w14:paraId="5E64D1CF" w14:textId="77777777" w:rsidTr="00103F6E">
        <w:tc>
          <w:tcPr>
            <w:tcW w:w="1951" w:type="dxa"/>
            <w:shd w:val="clear" w:color="auto" w:fill="F2F2F2" w:themeFill="background1" w:themeFillShade="F2"/>
          </w:tcPr>
          <w:p w14:paraId="3B3A0A63"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Data zakończenia budowy domu jednorodzinnego</w:t>
            </w:r>
          </w:p>
        </w:tc>
        <w:tc>
          <w:tcPr>
            <w:tcW w:w="7337" w:type="dxa"/>
            <w:gridSpan w:val="6"/>
            <w:vAlign w:val="center"/>
          </w:tcPr>
          <w:p w14:paraId="3CAD460A" w14:textId="542B5C4F" w:rsidR="00B83BFB" w:rsidRPr="008C2A89" w:rsidRDefault="00A1520B" w:rsidP="00B83BFB">
            <w:pPr>
              <w:jc w:val="center"/>
              <w:rPr>
                <w:rFonts w:ascii="Bookman Old Style" w:hAnsi="Bookman Old Style"/>
                <w:sz w:val="20"/>
                <w:szCs w:val="20"/>
              </w:rPr>
            </w:pPr>
            <w:r w:rsidRPr="008C2A89">
              <w:rPr>
                <w:rFonts w:ascii="Bookman Old Style" w:hAnsi="Bookman Old Style"/>
                <w:sz w:val="20"/>
                <w:szCs w:val="20"/>
              </w:rPr>
              <w:t>Nie dotyczy</w:t>
            </w:r>
          </w:p>
        </w:tc>
      </w:tr>
      <w:tr w:rsidR="00B83BFB" w:rsidRPr="008C2A89" w14:paraId="45D9E4F2" w14:textId="77777777" w:rsidTr="00397BE1">
        <w:tc>
          <w:tcPr>
            <w:tcW w:w="1951" w:type="dxa"/>
            <w:shd w:val="clear" w:color="auto" w:fill="F2F2F2" w:themeFill="background1" w:themeFillShade="F2"/>
          </w:tcPr>
          <w:p w14:paraId="5CD1ECC8"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Planowany termin rozpoczęcia i zakończenia robót budowlanych</w:t>
            </w:r>
          </w:p>
        </w:tc>
        <w:tc>
          <w:tcPr>
            <w:tcW w:w="7337" w:type="dxa"/>
            <w:gridSpan w:val="6"/>
            <w:vAlign w:val="center"/>
          </w:tcPr>
          <w:p w14:paraId="1727B7CA" w14:textId="00C92F10" w:rsidR="00B83BFB" w:rsidRPr="00BC430D" w:rsidRDefault="00B83BFB" w:rsidP="00B83BFB">
            <w:pPr>
              <w:jc w:val="center"/>
              <w:rPr>
                <w:rFonts w:ascii="Bookman Old Style" w:hAnsi="Bookman Old Style"/>
                <w:sz w:val="20"/>
                <w:szCs w:val="20"/>
              </w:rPr>
            </w:pPr>
            <w:r w:rsidRPr="00F97E4D">
              <w:rPr>
                <w:rFonts w:ascii="Bookman Old Style" w:hAnsi="Bookman Old Style"/>
                <w:sz w:val="20"/>
                <w:szCs w:val="20"/>
              </w:rPr>
              <w:t xml:space="preserve">Termin </w:t>
            </w:r>
            <w:r w:rsidRPr="00BC430D">
              <w:rPr>
                <w:rFonts w:ascii="Bookman Old Style" w:hAnsi="Bookman Old Style"/>
                <w:sz w:val="20"/>
                <w:szCs w:val="20"/>
              </w:rPr>
              <w:t xml:space="preserve">rozpoczęcia: </w:t>
            </w:r>
            <w:r w:rsidR="00FA319C">
              <w:rPr>
                <w:rFonts w:ascii="Bookman Old Style" w:hAnsi="Bookman Old Style"/>
                <w:sz w:val="20"/>
                <w:szCs w:val="20"/>
              </w:rPr>
              <w:t>Lipiec</w:t>
            </w:r>
            <w:r w:rsidRPr="00BC430D">
              <w:rPr>
                <w:rFonts w:ascii="Bookman Old Style" w:hAnsi="Bookman Old Style"/>
                <w:sz w:val="20"/>
                <w:szCs w:val="20"/>
              </w:rPr>
              <w:t xml:space="preserve"> 202</w:t>
            </w:r>
            <w:r w:rsidR="00107938">
              <w:rPr>
                <w:rFonts w:ascii="Bookman Old Style" w:hAnsi="Bookman Old Style"/>
                <w:sz w:val="20"/>
                <w:szCs w:val="20"/>
              </w:rPr>
              <w:t>6</w:t>
            </w:r>
            <w:r w:rsidRPr="00BC430D">
              <w:rPr>
                <w:rFonts w:ascii="Bookman Old Style" w:hAnsi="Bookman Old Style"/>
                <w:sz w:val="20"/>
                <w:szCs w:val="20"/>
              </w:rPr>
              <w:t xml:space="preserve"> r.</w:t>
            </w:r>
          </w:p>
          <w:p w14:paraId="7C7594C9" w14:textId="6C03E930" w:rsidR="00B83BFB" w:rsidRPr="008C2A89" w:rsidRDefault="00B83BFB" w:rsidP="00B83BFB">
            <w:pPr>
              <w:jc w:val="center"/>
              <w:rPr>
                <w:rFonts w:ascii="Bookman Old Style" w:hAnsi="Bookman Old Style"/>
                <w:sz w:val="20"/>
                <w:szCs w:val="20"/>
              </w:rPr>
            </w:pPr>
            <w:r w:rsidRPr="00BC430D">
              <w:rPr>
                <w:rFonts w:ascii="Bookman Old Style" w:hAnsi="Bookman Old Style"/>
                <w:sz w:val="20"/>
                <w:szCs w:val="20"/>
              </w:rPr>
              <w:t>Termin zakończenia:</w:t>
            </w:r>
            <w:r w:rsidR="005C53A5">
              <w:rPr>
                <w:rFonts w:ascii="Bookman Old Style" w:hAnsi="Bookman Old Style"/>
                <w:sz w:val="20"/>
                <w:szCs w:val="20"/>
              </w:rPr>
              <w:t xml:space="preserve"> </w:t>
            </w:r>
            <w:r w:rsidR="005C4256">
              <w:rPr>
                <w:rFonts w:ascii="Bookman Old Style" w:hAnsi="Bookman Old Style"/>
                <w:sz w:val="20"/>
                <w:szCs w:val="20"/>
              </w:rPr>
              <w:t>Kwiecień</w:t>
            </w:r>
            <w:r w:rsidRPr="00BC430D">
              <w:rPr>
                <w:rFonts w:ascii="Bookman Old Style" w:hAnsi="Bookman Old Style"/>
                <w:sz w:val="20"/>
                <w:szCs w:val="20"/>
              </w:rPr>
              <w:t xml:space="preserve"> 202</w:t>
            </w:r>
            <w:r w:rsidR="005C4256">
              <w:rPr>
                <w:rFonts w:ascii="Bookman Old Style" w:hAnsi="Bookman Old Style"/>
                <w:sz w:val="20"/>
                <w:szCs w:val="20"/>
              </w:rPr>
              <w:t>7</w:t>
            </w:r>
            <w:r w:rsidRPr="00BC430D">
              <w:rPr>
                <w:rFonts w:ascii="Bookman Old Style" w:hAnsi="Bookman Old Style"/>
                <w:sz w:val="20"/>
                <w:szCs w:val="20"/>
              </w:rPr>
              <w:t xml:space="preserve"> r.</w:t>
            </w:r>
          </w:p>
        </w:tc>
      </w:tr>
      <w:tr w:rsidR="00B83BFB" w:rsidRPr="008C2A89" w14:paraId="4C4EB920" w14:textId="77777777" w:rsidTr="00103F6E">
        <w:tc>
          <w:tcPr>
            <w:tcW w:w="1951" w:type="dxa"/>
            <w:vMerge w:val="restart"/>
            <w:shd w:val="clear" w:color="auto" w:fill="F2F2F2" w:themeFill="background1" w:themeFillShade="F2"/>
            <w:vAlign w:val="center"/>
          </w:tcPr>
          <w:p w14:paraId="5330F08E"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Opis przedsięwzięcia deweloperskiego lub zadania inwestycyjnego</w:t>
            </w:r>
          </w:p>
        </w:tc>
        <w:tc>
          <w:tcPr>
            <w:tcW w:w="2564" w:type="dxa"/>
            <w:gridSpan w:val="2"/>
            <w:vAlign w:val="center"/>
          </w:tcPr>
          <w:p w14:paraId="17894CDB"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Liczba budynków</w:t>
            </w:r>
          </w:p>
        </w:tc>
        <w:tc>
          <w:tcPr>
            <w:tcW w:w="4773" w:type="dxa"/>
            <w:gridSpan w:val="4"/>
            <w:vAlign w:val="center"/>
          </w:tcPr>
          <w:p w14:paraId="09563C29" w14:textId="3BF666B4" w:rsidR="00B83BFB" w:rsidRPr="008C2A89" w:rsidRDefault="006B7A7D" w:rsidP="00B83BFB">
            <w:pPr>
              <w:jc w:val="center"/>
              <w:rPr>
                <w:rFonts w:ascii="Bookman Old Style" w:hAnsi="Bookman Old Style"/>
                <w:sz w:val="20"/>
                <w:szCs w:val="20"/>
              </w:rPr>
            </w:pPr>
            <w:r>
              <w:rPr>
                <w:rFonts w:ascii="Bookman Old Style" w:hAnsi="Bookman Old Style"/>
                <w:sz w:val="20"/>
                <w:szCs w:val="20"/>
              </w:rPr>
              <w:t>1</w:t>
            </w:r>
          </w:p>
        </w:tc>
      </w:tr>
      <w:tr w:rsidR="00B83BFB" w:rsidRPr="008C2A89" w14:paraId="6013D978" w14:textId="77777777" w:rsidTr="00103F6E">
        <w:tc>
          <w:tcPr>
            <w:tcW w:w="1951" w:type="dxa"/>
            <w:vMerge/>
            <w:shd w:val="clear" w:color="auto" w:fill="F2F2F2" w:themeFill="background1" w:themeFillShade="F2"/>
          </w:tcPr>
          <w:p w14:paraId="0320DE5D" w14:textId="77777777" w:rsidR="00B83BFB" w:rsidRPr="008C2A89" w:rsidRDefault="00B83BFB" w:rsidP="00B83BFB">
            <w:pPr>
              <w:rPr>
                <w:rFonts w:ascii="Bookman Old Style" w:hAnsi="Bookman Old Style"/>
                <w:sz w:val="20"/>
                <w:szCs w:val="20"/>
              </w:rPr>
            </w:pPr>
          </w:p>
        </w:tc>
        <w:tc>
          <w:tcPr>
            <w:tcW w:w="2564" w:type="dxa"/>
            <w:gridSpan w:val="2"/>
            <w:vAlign w:val="center"/>
          </w:tcPr>
          <w:p w14:paraId="1EFF522E"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Rozmieszczenie budynków na nieruchomości (należy podać minimalny odstęp między budynkami)</w:t>
            </w:r>
          </w:p>
        </w:tc>
        <w:tc>
          <w:tcPr>
            <w:tcW w:w="4773" w:type="dxa"/>
            <w:gridSpan w:val="4"/>
            <w:vAlign w:val="center"/>
          </w:tcPr>
          <w:p w14:paraId="6110A6B3" w14:textId="385863A7" w:rsidR="00B83BFB" w:rsidRPr="008C2A89" w:rsidRDefault="00B83BFB" w:rsidP="008E0BF6">
            <w:pPr>
              <w:rPr>
                <w:rFonts w:ascii="Bookman Old Style" w:hAnsi="Bookman Old Style"/>
                <w:sz w:val="20"/>
                <w:szCs w:val="20"/>
              </w:rPr>
            </w:pPr>
            <w:r w:rsidRPr="008C2A89">
              <w:rPr>
                <w:rFonts w:ascii="Bookman Old Style" w:hAnsi="Bookman Old Style"/>
                <w:sz w:val="20"/>
                <w:szCs w:val="20"/>
              </w:rPr>
              <w:t>W ramach przedsięwzięcia zostan</w:t>
            </w:r>
            <w:r w:rsidR="006B7A7D">
              <w:rPr>
                <w:rFonts w:ascii="Bookman Old Style" w:hAnsi="Bookman Old Style"/>
                <w:sz w:val="20"/>
                <w:szCs w:val="20"/>
              </w:rPr>
              <w:t>ie</w:t>
            </w:r>
            <w:r w:rsidRPr="008C2A89">
              <w:rPr>
                <w:rFonts w:ascii="Bookman Old Style" w:hAnsi="Bookman Old Style"/>
                <w:sz w:val="20"/>
                <w:szCs w:val="20"/>
              </w:rPr>
              <w:t xml:space="preserve"> zrealizowan</w:t>
            </w:r>
            <w:r w:rsidR="006B7A7D">
              <w:rPr>
                <w:rFonts w:ascii="Bookman Old Style" w:hAnsi="Bookman Old Style"/>
                <w:sz w:val="20"/>
                <w:szCs w:val="20"/>
              </w:rPr>
              <w:t>y</w:t>
            </w:r>
            <w:r w:rsidRPr="008C2A89">
              <w:rPr>
                <w:rFonts w:ascii="Bookman Old Style" w:hAnsi="Bookman Old Style"/>
                <w:sz w:val="20"/>
                <w:szCs w:val="20"/>
              </w:rPr>
              <w:t xml:space="preserve"> </w:t>
            </w:r>
            <w:r w:rsidR="006B7A7D">
              <w:rPr>
                <w:rFonts w:ascii="Bookman Old Style" w:hAnsi="Bookman Old Style"/>
                <w:sz w:val="20"/>
                <w:szCs w:val="20"/>
              </w:rPr>
              <w:t>jeden budynek</w:t>
            </w:r>
            <w:r w:rsidRPr="008C2A89">
              <w:rPr>
                <w:rFonts w:ascii="Bookman Old Style" w:hAnsi="Bookman Old Style"/>
                <w:sz w:val="20"/>
                <w:szCs w:val="20"/>
              </w:rPr>
              <w:t xml:space="preserve"> mieszkaln</w:t>
            </w:r>
            <w:r w:rsidR="006B7A7D">
              <w:rPr>
                <w:rFonts w:ascii="Bookman Old Style" w:hAnsi="Bookman Old Style"/>
                <w:sz w:val="20"/>
                <w:szCs w:val="20"/>
              </w:rPr>
              <w:t>y</w:t>
            </w:r>
            <w:r w:rsidRPr="008C2A89">
              <w:rPr>
                <w:rFonts w:ascii="Bookman Old Style" w:hAnsi="Bookman Old Style"/>
                <w:sz w:val="20"/>
                <w:szCs w:val="20"/>
              </w:rPr>
              <w:t xml:space="preserve"> jednorodzinn</w:t>
            </w:r>
            <w:r w:rsidR="006B7A7D">
              <w:rPr>
                <w:rFonts w:ascii="Bookman Old Style" w:hAnsi="Bookman Old Style"/>
                <w:sz w:val="20"/>
                <w:szCs w:val="20"/>
              </w:rPr>
              <w:t>y</w:t>
            </w:r>
            <w:r w:rsidR="005C4256">
              <w:rPr>
                <w:rFonts w:ascii="Bookman Old Style" w:hAnsi="Bookman Old Style"/>
                <w:sz w:val="20"/>
                <w:szCs w:val="20"/>
              </w:rPr>
              <w:t xml:space="preserve"> dwulokalowy</w:t>
            </w:r>
            <w:r w:rsidRPr="008C2A89">
              <w:rPr>
                <w:rFonts w:ascii="Bookman Old Style" w:hAnsi="Bookman Old Style"/>
                <w:sz w:val="20"/>
                <w:szCs w:val="20"/>
              </w:rPr>
              <w:t>.</w:t>
            </w:r>
          </w:p>
          <w:p w14:paraId="440071A0" w14:textId="06728BD2" w:rsidR="00B83BFB" w:rsidRPr="008C2A89" w:rsidRDefault="00B83BFB" w:rsidP="008E0BF6">
            <w:pPr>
              <w:rPr>
                <w:rFonts w:ascii="Bookman Old Style" w:hAnsi="Bookman Old Style"/>
                <w:sz w:val="20"/>
                <w:szCs w:val="20"/>
              </w:rPr>
            </w:pPr>
          </w:p>
        </w:tc>
      </w:tr>
      <w:tr w:rsidR="00B83BFB" w:rsidRPr="008C2A89" w14:paraId="74174438" w14:textId="77777777" w:rsidTr="00103F6E">
        <w:tc>
          <w:tcPr>
            <w:tcW w:w="1951" w:type="dxa"/>
            <w:shd w:val="clear" w:color="auto" w:fill="F2F2F2" w:themeFill="background1" w:themeFillShade="F2"/>
          </w:tcPr>
          <w:p w14:paraId="748AC255"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Sposób pomiaru powierzchni użytkowej lokalu mieszkalnego albo domu jednorodzinnego</w:t>
            </w:r>
          </w:p>
        </w:tc>
        <w:tc>
          <w:tcPr>
            <w:tcW w:w="7337" w:type="dxa"/>
            <w:gridSpan w:val="6"/>
          </w:tcPr>
          <w:p w14:paraId="7E1F094E"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 xml:space="preserve">Pomiar zostanie dokonany zgodnie z normą </w:t>
            </w:r>
          </w:p>
          <w:p w14:paraId="0A4E2CBF" w14:textId="14592139" w:rsidR="00B83BFB" w:rsidRPr="008C2A89" w:rsidRDefault="00B83BFB" w:rsidP="00B83BFB">
            <w:pPr>
              <w:rPr>
                <w:rFonts w:ascii="Bookman Old Style" w:hAnsi="Bookman Old Style"/>
                <w:sz w:val="20"/>
                <w:szCs w:val="20"/>
              </w:rPr>
            </w:pPr>
            <w:r w:rsidRPr="00A75C7B">
              <w:rPr>
                <w:rFonts w:ascii="Bookman Old Style" w:hAnsi="Bookman Old Style"/>
                <w:sz w:val="20"/>
                <w:szCs w:val="20"/>
              </w:rPr>
              <w:t>PN-ISO 9836:20</w:t>
            </w:r>
            <w:r w:rsidR="003B69AD">
              <w:rPr>
                <w:rFonts w:ascii="Bookman Old Style" w:hAnsi="Bookman Old Style"/>
                <w:sz w:val="20"/>
                <w:szCs w:val="20"/>
              </w:rPr>
              <w:t>22</w:t>
            </w:r>
            <w:r w:rsidRPr="00A75C7B">
              <w:rPr>
                <w:rFonts w:ascii="Bookman Old Style" w:hAnsi="Bookman Old Style"/>
                <w:sz w:val="20"/>
                <w:szCs w:val="20"/>
              </w:rPr>
              <w:t>-</w:t>
            </w:r>
            <w:r w:rsidR="003B69AD">
              <w:rPr>
                <w:rFonts w:ascii="Bookman Old Style" w:hAnsi="Bookman Old Style"/>
                <w:sz w:val="20"/>
                <w:szCs w:val="20"/>
              </w:rPr>
              <w:t>07</w:t>
            </w:r>
          </w:p>
        </w:tc>
      </w:tr>
      <w:tr w:rsidR="00B83BFB" w:rsidRPr="008C2A89" w14:paraId="1CFF25BB" w14:textId="77777777" w:rsidTr="00103F6E">
        <w:tc>
          <w:tcPr>
            <w:tcW w:w="1951" w:type="dxa"/>
            <w:vMerge w:val="restart"/>
            <w:shd w:val="clear" w:color="auto" w:fill="F2F2F2" w:themeFill="background1" w:themeFillShade="F2"/>
            <w:vAlign w:val="center"/>
          </w:tcPr>
          <w:p w14:paraId="3BA11852"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Zamierzony sposób i procentowy udział źródeł finansowania przedsięwzięcia deweloperskiego lub zadania inwestycyjnego</w:t>
            </w:r>
          </w:p>
        </w:tc>
        <w:tc>
          <w:tcPr>
            <w:tcW w:w="2564" w:type="dxa"/>
            <w:gridSpan w:val="2"/>
            <w:vAlign w:val="center"/>
          </w:tcPr>
          <w:p w14:paraId="2E2EE4EC"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Rodzaj posiadanych środków finansowych – kredyt, środki własne, inne</w:t>
            </w:r>
          </w:p>
        </w:tc>
        <w:tc>
          <w:tcPr>
            <w:tcW w:w="4773" w:type="dxa"/>
            <w:gridSpan w:val="4"/>
            <w:vAlign w:val="center"/>
          </w:tcPr>
          <w:p w14:paraId="586621CB"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20% wkład własny</w:t>
            </w:r>
          </w:p>
          <w:p w14:paraId="5810F11F" w14:textId="1B0287D2"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 xml:space="preserve">80% </w:t>
            </w:r>
            <w:r w:rsidR="00E751D2">
              <w:rPr>
                <w:rFonts w:ascii="Bookman Old Style" w:hAnsi="Bookman Old Style"/>
                <w:sz w:val="20"/>
                <w:szCs w:val="20"/>
              </w:rPr>
              <w:t>wpłaty Klientów</w:t>
            </w:r>
          </w:p>
        </w:tc>
      </w:tr>
      <w:tr w:rsidR="00B83BFB" w:rsidRPr="008C2A89" w14:paraId="458B5E1F" w14:textId="77777777" w:rsidTr="00103F6E">
        <w:tc>
          <w:tcPr>
            <w:tcW w:w="1951" w:type="dxa"/>
            <w:vMerge/>
            <w:shd w:val="clear" w:color="auto" w:fill="F2F2F2" w:themeFill="background1" w:themeFillShade="F2"/>
            <w:vAlign w:val="center"/>
          </w:tcPr>
          <w:p w14:paraId="035726E4" w14:textId="77777777" w:rsidR="00B83BFB" w:rsidRPr="008C2A89" w:rsidRDefault="00B83BFB" w:rsidP="00B83BFB">
            <w:pPr>
              <w:rPr>
                <w:rFonts w:ascii="Bookman Old Style" w:hAnsi="Bookman Old Style"/>
                <w:sz w:val="20"/>
                <w:szCs w:val="20"/>
              </w:rPr>
            </w:pPr>
          </w:p>
        </w:tc>
        <w:tc>
          <w:tcPr>
            <w:tcW w:w="2564" w:type="dxa"/>
            <w:gridSpan w:val="2"/>
            <w:vAlign w:val="center"/>
          </w:tcPr>
          <w:p w14:paraId="417BB5E5"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W następujących instytucjach finansowych</w:t>
            </w:r>
          </w:p>
        </w:tc>
        <w:tc>
          <w:tcPr>
            <w:tcW w:w="4773" w:type="dxa"/>
            <w:gridSpan w:val="4"/>
            <w:vAlign w:val="center"/>
          </w:tcPr>
          <w:p w14:paraId="25A3A90F" w14:textId="42F9EB18" w:rsidR="00B83BFB" w:rsidRDefault="001F1FA2" w:rsidP="00B83BFB">
            <w:pPr>
              <w:rPr>
                <w:rFonts w:ascii="Bookman Old Style" w:hAnsi="Bookman Old Style"/>
                <w:sz w:val="20"/>
                <w:szCs w:val="20"/>
              </w:rPr>
            </w:pPr>
            <w:r>
              <w:rPr>
                <w:rFonts w:ascii="Bookman Old Style" w:hAnsi="Bookman Old Style"/>
                <w:sz w:val="20"/>
                <w:szCs w:val="20"/>
              </w:rPr>
              <w:t>Nie dotyczy</w:t>
            </w:r>
          </w:p>
          <w:p w14:paraId="41FDED74" w14:textId="4BCE6715" w:rsidR="00B83BFB" w:rsidRPr="008C2A89" w:rsidRDefault="00B83BFB" w:rsidP="00B83BFB">
            <w:pPr>
              <w:rPr>
                <w:rFonts w:ascii="Bookman Old Style" w:hAnsi="Bookman Old Style"/>
                <w:sz w:val="20"/>
                <w:szCs w:val="20"/>
              </w:rPr>
            </w:pPr>
          </w:p>
        </w:tc>
      </w:tr>
      <w:tr w:rsidR="00B83BFB" w:rsidRPr="008C2A89" w14:paraId="43CC4FA2" w14:textId="77777777" w:rsidTr="00103F6E">
        <w:tc>
          <w:tcPr>
            <w:tcW w:w="1951" w:type="dxa"/>
            <w:vMerge w:val="restart"/>
            <w:shd w:val="clear" w:color="auto" w:fill="F2F2F2" w:themeFill="background1" w:themeFillShade="F2"/>
            <w:vAlign w:val="center"/>
          </w:tcPr>
          <w:p w14:paraId="0EA6A315"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Środki ochrony nabywców</w:t>
            </w:r>
          </w:p>
        </w:tc>
        <w:tc>
          <w:tcPr>
            <w:tcW w:w="2904" w:type="dxa"/>
            <w:gridSpan w:val="3"/>
            <w:vAlign w:val="center"/>
          </w:tcPr>
          <w:p w14:paraId="29CB0B9C" w14:textId="77777777" w:rsidR="00B83BFB" w:rsidRPr="008C2A89" w:rsidRDefault="00B83BFB" w:rsidP="00B83BFB">
            <w:pPr>
              <w:jc w:val="center"/>
              <w:rPr>
                <w:rFonts w:ascii="Bookman Old Style" w:hAnsi="Bookman Old Style"/>
                <w:sz w:val="20"/>
                <w:szCs w:val="20"/>
              </w:rPr>
            </w:pPr>
            <w:r w:rsidRPr="008C2A89">
              <w:rPr>
                <w:rFonts w:ascii="Bookman Old Style" w:hAnsi="Bookman Old Style"/>
                <w:sz w:val="20"/>
                <w:szCs w:val="20"/>
              </w:rPr>
              <w:t>Otwarty mieszkaniowy rachunek powierniczy</w:t>
            </w:r>
          </w:p>
        </w:tc>
        <w:tc>
          <w:tcPr>
            <w:tcW w:w="4433" w:type="dxa"/>
            <w:gridSpan w:val="3"/>
            <w:vAlign w:val="center"/>
          </w:tcPr>
          <w:p w14:paraId="6D89353D" w14:textId="77777777" w:rsidR="00B83BFB" w:rsidRPr="008C2A89" w:rsidRDefault="00B83BFB" w:rsidP="00B83BFB">
            <w:pPr>
              <w:jc w:val="center"/>
              <w:rPr>
                <w:rFonts w:ascii="Bookman Old Style" w:hAnsi="Bookman Old Style"/>
                <w:strike/>
                <w:sz w:val="20"/>
                <w:szCs w:val="20"/>
              </w:rPr>
            </w:pPr>
            <w:r w:rsidRPr="008C2A89">
              <w:rPr>
                <w:rFonts w:ascii="Bookman Old Style" w:hAnsi="Bookman Old Style"/>
                <w:strike/>
                <w:sz w:val="20"/>
                <w:szCs w:val="20"/>
              </w:rPr>
              <w:t>Zamknięty mieszkaniowy rachunek powierniczy</w:t>
            </w:r>
          </w:p>
        </w:tc>
      </w:tr>
      <w:tr w:rsidR="00B83BFB" w:rsidRPr="008C2A89" w14:paraId="4A33D1E4" w14:textId="77777777" w:rsidTr="00103F6E">
        <w:tc>
          <w:tcPr>
            <w:tcW w:w="1951" w:type="dxa"/>
            <w:vMerge/>
            <w:shd w:val="clear" w:color="auto" w:fill="F2F2F2" w:themeFill="background1" w:themeFillShade="F2"/>
          </w:tcPr>
          <w:p w14:paraId="1017D80A" w14:textId="77777777" w:rsidR="00B83BFB" w:rsidRPr="008C2A89" w:rsidRDefault="00B83BFB" w:rsidP="00B83BFB">
            <w:pPr>
              <w:rPr>
                <w:rFonts w:ascii="Bookman Old Style" w:hAnsi="Bookman Old Style"/>
                <w:sz w:val="20"/>
                <w:szCs w:val="20"/>
              </w:rPr>
            </w:pPr>
          </w:p>
        </w:tc>
        <w:tc>
          <w:tcPr>
            <w:tcW w:w="2564" w:type="dxa"/>
            <w:gridSpan w:val="2"/>
            <w:vAlign w:val="center"/>
          </w:tcPr>
          <w:p w14:paraId="7DC7B778" w14:textId="00A65FAF"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Wysokość stawki procentowej, według której jest obliczana kwota składki na Deweloperski Fundusz Gwarancyjny</w:t>
            </w:r>
            <w:r w:rsidRPr="008C2A89">
              <w:rPr>
                <w:rStyle w:val="Odwoanieprzypisudolnego"/>
                <w:rFonts w:ascii="Bookman Old Style" w:hAnsi="Bookman Old Style"/>
                <w:sz w:val="20"/>
                <w:szCs w:val="20"/>
              </w:rPr>
              <w:footnoteReference w:id="7"/>
            </w:r>
          </w:p>
        </w:tc>
        <w:tc>
          <w:tcPr>
            <w:tcW w:w="4773" w:type="dxa"/>
            <w:gridSpan w:val="4"/>
          </w:tcPr>
          <w:p w14:paraId="71D66D81" w14:textId="2AD116DF" w:rsidR="00B83BFB" w:rsidRPr="008C2A89" w:rsidRDefault="00B83BFB" w:rsidP="00B83BFB">
            <w:pPr>
              <w:rPr>
                <w:rFonts w:ascii="Bookman Old Style" w:hAnsi="Bookman Old Style"/>
                <w:sz w:val="20"/>
                <w:szCs w:val="20"/>
              </w:rPr>
            </w:pPr>
            <w:r w:rsidRPr="008C2A89">
              <w:rPr>
                <w:rFonts w:ascii="Bookman Old Style" w:hAnsi="Bookman Old Style" w:cstheme="minorHAnsi"/>
                <w:sz w:val="20"/>
                <w:szCs w:val="20"/>
              </w:rPr>
              <w:t>Wysokość stawki procentowej, według której jest wyliczana wysokość składki na Deweloperski Fundusz Gwarancyjny należnej od dewelopera posiadającego otwarty mieszkaniowy rachunek powierniczy – wynosi 0,45%.</w:t>
            </w:r>
          </w:p>
        </w:tc>
      </w:tr>
      <w:tr w:rsidR="00B83BFB" w:rsidRPr="008C2A89" w14:paraId="7561C794" w14:textId="77777777" w:rsidTr="00103F6E">
        <w:tc>
          <w:tcPr>
            <w:tcW w:w="1951" w:type="dxa"/>
            <w:shd w:val="clear" w:color="auto" w:fill="F2F2F2" w:themeFill="background1" w:themeFillShade="F2"/>
          </w:tcPr>
          <w:p w14:paraId="4108048D"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t>Główne zasady funkcjonowania wybranego rodzaju zabezpieczenia środków nabywcy</w:t>
            </w:r>
          </w:p>
        </w:tc>
        <w:tc>
          <w:tcPr>
            <w:tcW w:w="7337" w:type="dxa"/>
            <w:gridSpan w:val="6"/>
          </w:tcPr>
          <w:p w14:paraId="0CF85513" w14:textId="77777777" w:rsidR="00B83BFB" w:rsidRPr="008C2A89" w:rsidRDefault="00B83BFB" w:rsidP="00B83BFB">
            <w:pPr>
              <w:shd w:val="clear" w:color="auto" w:fill="FFFFFF"/>
              <w:rPr>
                <w:rFonts w:ascii="Bookman Old Style" w:hAnsi="Bookman Old Style" w:cstheme="minorHAnsi"/>
                <w:sz w:val="20"/>
                <w:szCs w:val="20"/>
              </w:rPr>
            </w:pPr>
            <w:r w:rsidRPr="008C2A89">
              <w:rPr>
                <w:rFonts w:ascii="Bookman Old Style" w:hAnsi="Bookman Old Style" w:cstheme="minorHAnsi"/>
                <w:sz w:val="20"/>
                <w:szCs w:val="20"/>
              </w:rPr>
              <w:t>Otwarty mieszkaniowy rachunek powierniczy służy gromadzeniu środków pieniężnych wpłacanych przez nabywcę, na cele określone w umowie deweloperskiej. Bank prowadzący mieszkaniowy rachunek powierniczy ewidencjonuje wpłaty i wypłaty odrębnie dla każdego nabywcy i na jego żądanie informuje nabywcę o dokonanych wpłatach i wypłatach.</w:t>
            </w:r>
          </w:p>
          <w:p w14:paraId="2DE46330" w14:textId="77777777" w:rsidR="00B83BFB" w:rsidRPr="008C2A89" w:rsidRDefault="00B83BFB" w:rsidP="00B83BFB">
            <w:pPr>
              <w:shd w:val="clear" w:color="auto" w:fill="FFFFFF"/>
              <w:rPr>
                <w:rFonts w:ascii="Bookman Old Style" w:hAnsi="Bookman Old Style" w:cstheme="minorHAnsi"/>
                <w:sz w:val="20"/>
                <w:szCs w:val="20"/>
              </w:rPr>
            </w:pPr>
            <w:r w:rsidRPr="008C2A89">
              <w:rPr>
                <w:rFonts w:ascii="Bookman Old Style" w:hAnsi="Bookman Old Style" w:cstheme="minorHAnsi"/>
                <w:sz w:val="20"/>
                <w:szCs w:val="20"/>
              </w:rPr>
              <w:t xml:space="preserve">Deweloper ma prawo dysponować środkami wpłacanymi z otwartego mieszkaniowego rachunku powierniczego wyłącznie w celu realizacji przedsięwzięcia deweloperskiego, dla którego prowadzony jest </w:t>
            </w:r>
            <w:proofErr w:type="gramStart"/>
            <w:r w:rsidRPr="008C2A89">
              <w:rPr>
                <w:rFonts w:ascii="Bookman Old Style" w:hAnsi="Bookman Old Style" w:cstheme="minorHAnsi"/>
                <w:sz w:val="20"/>
                <w:szCs w:val="20"/>
              </w:rPr>
              <w:t>ten  rachunek</w:t>
            </w:r>
            <w:proofErr w:type="gramEnd"/>
            <w:r w:rsidRPr="008C2A89">
              <w:rPr>
                <w:rFonts w:ascii="Bookman Old Style" w:hAnsi="Bookman Old Style" w:cstheme="minorHAnsi"/>
                <w:sz w:val="20"/>
                <w:szCs w:val="20"/>
              </w:rPr>
              <w:t xml:space="preserve">. Bank wypłaca deweloperowi środki zgromadzone na otwartym mieszkaniowym rachunku powierniczym po stwierdzeniu zakończenia danego etapu realizacji przedsięwzięcia deweloperskiego. Bank dokonuje </w:t>
            </w:r>
            <w:r w:rsidRPr="008C2A89">
              <w:rPr>
                <w:rFonts w:ascii="Bookman Old Style" w:hAnsi="Bookman Old Style" w:cstheme="minorHAnsi"/>
                <w:sz w:val="20"/>
                <w:szCs w:val="20"/>
              </w:rPr>
              <w:lastRenderedPageBreak/>
              <w:t>kontroli zakończenia każdego z etapów przedsięwzięcia deweloperskiego określonego w harmonogramie przedsięwzięcia deweloperskiego, przed dokonaniem wypłaty z otwartego mieszkaniowego rachunku powierniczego na rzecz dewelopera, na podstawie wpisu kierownika budowy w dzienniku budowy, potwierdzonego przez wyznaczoną przez bank osobę posiadającą odpowiednie uprawnienia budowlane.</w:t>
            </w:r>
          </w:p>
          <w:p w14:paraId="6BA35E33" w14:textId="2DBE0580" w:rsidR="00B83BFB" w:rsidRPr="008C2A89" w:rsidRDefault="00B83BFB" w:rsidP="00B83BFB">
            <w:pPr>
              <w:rPr>
                <w:rFonts w:ascii="Bookman Old Style" w:hAnsi="Bookman Old Style"/>
                <w:sz w:val="20"/>
                <w:szCs w:val="20"/>
              </w:rPr>
            </w:pPr>
            <w:r w:rsidRPr="008C2A89">
              <w:rPr>
                <w:rFonts w:ascii="Bookman Old Style" w:hAnsi="Bookman Old Style" w:cstheme="minorHAnsi"/>
                <w:sz w:val="20"/>
                <w:szCs w:val="20"/>
              </w:rPr>
              <w:t>Koszty, opłaty i prowizje za prowadzenie mieszkaniowego rachunku powierniczego obciążają dewelopera.</w:t>
            </w:r>
          </w:p>
        </w:tc>
      </w:tr>
      <w:tr w:rsidR="00B83BFB" w:rsidRPr="008C2A89" w14:paraId="475D6A7F" w14:textId="77777777" w:rsidTr="00103F6E">
        <w:tc>
          <w:tcPr>
            <w:tcW w:w="1951" w:type="dxa"/>
            <w:shd w:val="clear" w:color="auto" w:fill="F2F2F2" w:themeFill="background1" w:themeFillShade="F2"/>
          </w:tcPr>
          <w:p w14:paraId="43327F1D" w14:textId="77777777" w:rsidR="00B83BFB" w:rsidRPr="008C2A89" w:rsidRDefault="00B83BFB" w:rsidP="00B83BFB">
            <w:pPr>
              <w:rPr>
                <w:rFonts w:ascii="Bookman Old Style" w:hAnsi="Bookman Old Style"/>
                <w:sz w:val="20"/>
                <w:szCs w:val="20"/>
              </w:rPr>
            </w:pPr>
            <w:r w:rsidRPr="008C2A89">
              <w:rPr>
                <w:rFonts w:ascii="Bookman Old Style" w:hAnsi="Bookman Old Style"/>
                <w:sz w:val="20"/>
                <w:szCs w:val="20"/>
              </w:rPr>
              <w:lastRenderedPageBreak/>
              <w:t>Nazwa instytucji zapewniającej bezpieczeństwo środków nabywcy</w:t>
            </w:r>
          </w:p>
        </w:tc>
        <w:tc>
          <w:tcPr>
            <w:tcW w:w="7337" w:type="dxa"/>
            <w:gridSpan w:val="6"/>
            <w:vAlign w:val="center"/>
          </w:tcPr>
          <w:p w14:paraId="0F89574A" w14:textId="77777777" w:rsidR="00B83BFB" w:rsidRDefault="00B83BFB" w:rsidP="00B83BFB">
            <w:pPr>
              <w:rPr>
                <w:rFonts w:ascii="Bookman Old Style" w:hAnsi="Bookman Old Style"/>
                <w:sz w:val="20"/>
                <w:szCs w:val="20"/>
              </w:rPr>
            </w:pPr>
            <w:r w:rsidRPr="008C2A89">
              <w:rPr>
                <w:rFonts w:ascii="Bookman Old Style" w:hAnsi="Bookman Old Style"/>
                <w:sz w:val="20"/>
                <w:szCs w:val="20"/>
              </w:rPr>
              <w:t>Spółdzielczy Bank Powiatowy w Piaskach</w:t>
            </w:r>
          </w:p>
          <w:p w14:paraId="1B6A1C82" w14:textId="77777777" w:rsidR="00B83BFB" w:rsidRDefault="00B83BFB" w:rsidP="00B83BFB">
            <w:pPr>
              <w:rPr>
                <w:rFonts w:ascii="Bookman Old Style" w:hAnsi="Bookman Old Style"/>
                <w:sz w:val="20"/>
                <w:szCs w:val="20"/>
              </w:rPr>
            </w:pPr>
            <w:r>
              <w:rPr>
                <w:rFonts w:ascii="Bookman Old Style" w:hAnsi="Bookman Old Style"/>
                <w:sz w:val="20"/>
                <w:szCs w:val="20"/>
              </w:rPr>
              <w:t>Ul. Lubelska 98, 21-050 Piaski</w:t>
            </w:r>
          </w:p>
          <w:p w14:paraId="0343493D" w14:textId="0E9D6978" w:rsidR="00B83BFB" w:rsidRPr="00DB34B1" w:rsidRDefault="00B83BFB" w:rsidP="00B83BFB">
            <w:pPr>
              <w:rPr>
                <w:rFonts w:ascii="Bookman Old Style" w:hAnsi="Bookman Old Style"/>
                <w:b/>
                <w:bCs/>
                <w:sz w:val="20"/>
                <w:szCs w:val="20"/>
              </w:rPr>
            </w:pPr>
            <w:r w:rsidRPr="00DB34B1">
              <w:rPr>
                <w:rFonts w:ascii="Bookman Old Style" w:hAnsi="Bookman Old Style"/>
                <w:b/>
                <w:bCs/>
                <w:sz w:val="20"/>
                <w:szCs w:val="20"/>
              </w:rPr>
              <w:t>Oddział w Lublinie, ul. Z. Krasińskiego 2, 20-709 Lublin</w:t>
            </w:r>
          </w:p>
        </w:tc>
      </w:tr>
      <w:tr w:rsidR="00637F36" w:rsidRPr="009C5F7B" w14:paraId="0F50D099" w14:textId="3BBC42E0" w:rsidTr="00103F6E">
        <w:trPr>
          <w:trHeight w:val="360"/>
        </w:trPr>
        <w:tc>
          <w:tcPr>
            <w:tcW w:w="1951" w:type="dxa"/>
            <w:vMerge w:val="restart"/>
            <w:shd w:val="clear" w:color="auto" w:fill="F2F2F2" w:themeFill="background1" w:themeFillShade="F2"/>
          </w:tcPr>
          <w:p w14:paraId="65CB72F6" w14:textId="77777777" w:rsidR="00637F36" w:rsidRPr="00615EA1" w:rsidRDefault="00637F36" w:rsidP="00B83BFB">
            <w:pPr>
              <w:rPr>
                <w:rFonts w:ascii="Bookman Old Style" w:hAnsi="Bookman Old Style"/>
                <w:sz w:val="20"/>
                <w:szCs w:val="20"/>
              </w:rPr>
            </w:pPr>
            <w:r w:rsidRPr="00615EA1">
              <w:rPr>
                <w:rFonts w:ascii="Bookman Old Style" w:hAnsi="Bookman Old Style"/>
                <w:sz w:val="20"/>
                <w:szCs w:val="20"/>
              </w:rPr>
              <w:t>Harmonogram przedsięwzięcia deweloperskiego lub zadania inwestycyjnego</w:t>
            </w:r>
          </w:p>
        </w:tc>
        <w:tc>
          <w:tcPr>
            <w:tcW w:w="796" w:type="dxa"/>
            <w:vAlign w:val="center"/>
          </w:tcPr>
          <w:p w14:paraId="49063CA1" w14:textId="0A28B96C" w:rsidR="00637F36" w:rsidRPr="00BC430D" w:rsidRDefault="00637F36" w:rsidP="00B83BFB">
            <w:pPr>
              <w:jc w:val="center"/>
              <w:rPr>
                <w:rFonts w:ascii="Bookman Old Style" w:hAnsi="Bookman Old Style"/>
                <w:sz w:val="20"/>
                <w:szCs w:val="20"/>
              </w:rPr>
            </w:pPr>
            <w:r w:rsidRPr="00BC430D">
              <w:rPr>
                <w:rFonts w:ascii="Bookman Old Style" w:hAnsi="Bookman Old Style"/>
                <w:sz w:val="20"/>
                <w:szCs w:val="20"/>
              </w:rPr>
              <w:t>Etap</w:t>
            </w:r>
          </w:p>
        </w:tc>
        <w:tc>
          <w:tcPr>
            <w:tcW w:w="3457" w:type="dxa"/>
            <w:gridSpan w:val="3"/>
            <w:vAlign w:val="center"/>
          </w:tcPr>
          <w:p w14:paraId="666B9E33" w14:textId="4D874C65" w:rsidR="00637F36" w:rsidRPr="00BC430D" w:rsidRDefault="00637F36" w:rsidP="00B83BFB">
            <w:pPr>
              <w:jc w:val="center"/>
              <w:rPr>
                <w:rFonts w:ascii="Bookman Old Style" w:hAnsi="Bookman Old Style"/>
                <w:sz w:val="20"/>
                <w:szCs w:val="20"/>
              </w:rPr>
            </w:pPr>
            <w:r w:rsidRPr="00BC430D">
              <w:rPr>
                <w:rFonts w:ascii="Bookman Old Style" w:hAnsi="Bookman Old Style"/>
                <w:sz w:val="20"/>
                <w:szCs w:val="20"/>
              </w:rPr>
              <w:t>Zakres prac</w:t>
            </w:r>
          </w:p>
        </w:tc>
        <w:tc>
          <w:tcPr>
            <w:tcW w:w="1400" w:type="dxa"/>
            <w:vAlign w:val="center"/>
          </w:tcPr>
          <w:p w14:paraId="4B122F49" w14:textId="1385DA03" w:rsidR="00637F36" w:rsidRPr="00BC430D" w:rsidRDefault="00637F36" w:rsidP="00B83BFB">
            <w:pPr>
              <w:jc w:val="center"/>
              <w:rPr>
                <w:rFonts w:ascii="Bookman Old Style" w:hAnsi="Bookman Old Style"/>
                <w:sz w:val="20"/>
                <w:szCs w:val="20"/>
              </w:rPr>
            </w:pPr>
            <w:r w:rsidRPr="00BC430D">
              <w:rPr>
                <w:rFonts w:ascii="Bookman Old Style" w:hAnsi="Bookman Old Style"/>
                <w:sz w:val="20"/>
                <w:szCs w:val="20"/>
              </w:rPr>
              <w:t>Termin prac</w:t>
            </w:r>
          </w:p>
        </w:tc>
        <w:tc>
          <w:tcPr>
            <w:tcW w:w="1684" w:type="dxa"/>
            <w:vAlign w:val="center"/>
          </w:tcPr>
          <w:p w14:paraId="405E60B8" w14:textId="00D98A91" w:rsidR="00637F36" w:rsidRPr="00BC430D" w:rsidRDefault="00637F36" w:rsidP="00B83BFB">
            <w:pPr>
              <w:jc w:val="center"/>
              <w:rPr>
                <w:rFonts w:ascii="Bookman Old Style" w:hAnsi="Bookman Old Style"/>
                <w:sz w:val="20"/>
                <w:szCs w:val="20"/>
              </w:rPr>
            </w:pPr>
            <w:r w:rsidRPr="00BC430D">
              <w:rPr>
                <w:rFonts w:ascii="Bookman Old Style" w:hAnsi="Bookman Old Style"/>
                <w:sz w:val="20"/>
                <w:szCs w:val="20"/>
              </w:rPr>
              <w:t>Procentowy, szacunkowy podział kosztów etapu w całkowitych kosztach zadania inwestycyjnego</w:t>
            </w:r>
          </w:p>
        </w:tc>
      </w:tr>
      <w:tr w:rsidR="00637F36" w:rsidRPr="009C5F7B" w14:paraId="7AE62D4D" w14:textId="3B49E18D" w:rsidTr="00397BE1">
        <w:trPr>
          <w:trHeight w:val="336"/>
        </w:trPr>
        <w:tc>
          <w:tcPr>
            <w:tcW w:w="1951" w:type="dxa"/>
            <w:vMerge/>
            <w:shd w:val="clear" w:color="auto" w:fill="F2F2F2" w:themeFill="background1" w:themeFillShade="F2"/>
          </w:tcPr>
          <w:p w14:paraId="75CA57D8" w14:textId="77777777" w:rsidR="00637F36" w:rsidRPr="00615EA1" w:rsidRDefault="00637F36" w:rsidP="00B83BFB">
            <w:pPr>
              <w:rPr>
                <w:rFonts w:ascii="Bookman Old Style" w:hAnsi="Bookman Old Style"/>
                <w:sz w:val="20"/>
                <w:szCs w:val="20"/>
              </w:rPr>
            </w:pPr>
          </w:p>
        </w:tc>
        <w:tc>
          <w:tcPr>
            <w:tcW w:w="796" w:type="dxa"/>
            <w:vAlign w:val="center"/>
          </w:tcPr>
          <w:p w14:paraId="6E98E716" w14:textId="67857E91" w:rsidR="00637F36" w:rsidRPr="00BC430D" w:rsidRDefault="00637F36" w:rsidP="00B83BFB">
            <w:pPr>
              <w:jc w:val="center"/>
              <w:rPr>
                <w:rFonts w:ascii="Bookman Old Style" w:hAnsi="Bookman Old Style"/>
                <w:sz w:val="20"/>
                <w:szCs w:val="20"/>
              </w:rPr>
            </w:pPr>
            <w:r w:rsidRPr="00BC430D">
              <w:rPr>
                <w:rFonts w:ascii="Bookman Old Style" w:hAnsi="Bookman Old Style"/>
                <w:sz w:val="20"/>
                <w:szCs w:val="20"/>
              </w:rPr>
              <w:t>I</w:t>
            </w:r>
          </w:p>
        </w:tc>
        <w:tc>
          <w:tcPr>
            <w:tcW w:w="3457" w:type="dxa"/>
            <w:gridSpan w:val="3"/>
            <w:vAlign w:val="center"/>
          </w:tcPr>
          <w:p w14:paraId="41637480" w14:textId="313C3A58" w:rsidR="00637F36" w:rsidRPr="00BC430D" w:rsidRDefault="00637F36" w:rsidP="00BA25AB">
            <w:pPr>
              <w:rPr>
                <w:rFonts w:ascii="Bookman Old Style" w:hAnsi="Bookman Old Style"/>
                <w:sz w:val="20"/>
                <w:szCs w:val="20"/>
              </w:rPr>
            </w:pPr>
            <w:r w:rsidRPr="00BC430D">
              <w:rPr>
                <w:rFonts w:ascii="Bookman Old Style" w:hAnsi="Bookman Old Style"/>
                <w:b/>
                <w:bCs/>
                <w:sz w:val="20"/>
                <w:szCs w:val="20"/>
              </w:rPr>
              <w:t>PRACE PRZYGOTOWAWCZE:</w:t>
            </w:r>
            <w:r w:rsidRPr="00BC430D">
              <w:rPr>
                <w:rFonts w:ascii="Bookman Old Style" w:hAnsi="Bookman Old Style"/>
                <w:sz w:val="20"/>
                <w:szCs w:val="20"/>
              </w:rPr>
              <w:t xml:space="preserve"> Zakup nieruchomości gruntowych, projekt budowlany, uzyskanie decyzji o pozwoleniu na budowę</w:t>
            </w:r>
          </w:p>
        </w:tc>
        <w:tc>
          <w:tcPr>
            <w:tcW w:w="1400" w:type="dxa"/>
            <w:vAlign w:val="center"/>
          </w:tcPr>
          <w:p w14:paraId="2E06F483" w14:textId="15B4B3CE" w:rsidR="00637F36" w:rsidRPr="00BC430D" w:rsidRDefault="009304FF" w:rsidP="00B83BFB">
            <w:pPr>
              <w:jc w:val="center"/>
              <w:rPr>
                <w:rFonts w:ascii="Bookman Old Style" w:hAnsi="Bookman Old Style"/>
                <w:sz w:val="20"/>
                <w:szCs w:val="20"/>
              </w:rPr>
            </w:pPr>
            <w:r>
              <w:rPr>
                <w:rFonts w:ascii="Bookman Old Style" w:hAnsi="Bookman Old Style"/>
                <w:sz w:val="20"/>
                <w:szCs w:val="20"/>
              </w:rPr>
              <w:t>17</w:t>
            </w:r>
            <w:r w:rsidR="002E0273">
              <w:rPr>
                <w:rFonts w:ascii="Bookman Old Style" w:hAnsi="Bookman Old Style"/>
                <w:sz w:val="20"/>
                <w:szCs w:val="20"/>
              </w:rPr>
              <w:t>.</w:t>
            </w:r>
            <w:r w:rsidR="005C4256">
              <w:rPr>
                <w:rFonts w:ascii="Bookman Old Style" w:hAnsi="Bookman Old Style"/>
                <w:sz w:val="20"/>
                <w:szCs w:val="20"/>
              </w:rPr>
              <w:t>07</w:t>
            </w:r>
            <w:r w:rsidR="00637F36" w:rsidRPr="00BC430D">
              <w:rPr>
                <w:rFonts w:ascii="Bookman Old Style" w:hAnsi="Bookman Old Style"/>
                <w:sz w:val="20"/>
                <w:szCs w:val="20"/>
              </w:rPr>
              <w:t>.202</w:t>
            </w:r>
            <w:r w:rsidR="00A65705">
              <w:rPr>
                <w:rFonts w:ascii="Bookman Old Style" w:hAnsi="Bookman Old Style"/>
                <w:sz w:val="20"/>
                <w:szCs w:val="20"/>
              </w:rPr>
              <w:t>6</w:t>
            </w:r>
          </w:p>
        </w:tc>
        <w:tc>
          <w:tcPr>
            <w:tcW w:w="1684" w:type="dxa"/>
            <w:vAlign w:val="center"/>
          </w:tcPr>
          <w:p w14:paraId="1C5EC40D" w14:textId="1A916CB2" w:rsidR="00637F36" w:rsidRPr="00BC430D" w:rsidRDefault="00637F36" w:rsidP="00B83BFB">
            <w:pPr>
              <w:jc w:val="center"/>
              <w:rPr>
                <w:rFonts w:ascii="Bookman Old Style" w:hAnsi="Bookman Old Style"/>
                <w:sz w:val="20"/>
                <w:szCs w:val="20"/>
              </w:rPr>
            </w:pPr>
            <w:r w:rsidRPr="00BC430D">
              <w:rPr>
                <w:rFonts w:ascii="Bookman Old Style" w:hAnsi="Bookman Old Style"/>
                <w:sz w:val="20"/>
                <w:szCs w:val="20"/>
              </w:rPr>
              <w:t>2</w:t>
            </w:r>
            <w:r w:rsidR="00B407D3">
              <w:rPr>
                <w:rFonts w:ascii="Bookman Old Style" w:hAnsi="Bookman Old Style"/>
                <w:sz w:val="20"/>
                <w:szCs w:val="20"/>
              </w:rPr>
              <w:t>4</w:t>
            </w:r>
            <w:r w:rsidRPr="00BC430D">
              <w:rPr>
                <w:rFonts w:ascii="Bookman Old Style" w:hAnsi="Bookman Old Style"/>
                <w:sz w:val="20"/>
                <w:szCs w:val="20"/>
              </w:rPr>
              <w:t>%</w:t>
            </w:r>
          </w:p>
        </w:tc>
      </w:tr>
      <w:tr w:rsidR="00E1750F" w:rsidRPr="009C5F7B" w14:paraId="2E9A81E5" w14:textId="77777777" w:rsidTr="00397BE1">
        <w:trPr>
          <w:trHeight w:val="360"/>
        </w:trPr>
        <w:tc>
          <w:tcPr>
            <w:tcW w:w="1951" w:type="dxa"/>
            <w:vMerge/>
            <w:shd w:val="clear" w:color="auto" w:fill="F2F2F2" w:themeFill="background1" w:themeFillShade="F2"/>
          </w:tcPr>
          <w:p w14:paraId="072D7613" w14:textId="77777777" w:rsidR="00E1750F" w:rsidRPr="00615EA1" w:rsidRDefault="00E1750F" w:rsidP="00B83BFB">
            <w:pPr>
              <w:rPr>
                <w:rFonts w:ascii="Bookman Old Style" w:hAnsi="Bookman Old Style"/>
                <w:sz w:val="20"/>
                <w:szCs w:val="20"/>
              </w:rPr>
            </w:pPr>
          </w:p>
        </w:tc>
        <w:tc>
          <w:tcPr>
            <w:tcW w:w="796" w:type="dxa"/>
            <w:vAlign w:val="center"/>
          </w:tcPr>
          <w:p w14:paraId="761779A9" w14:textId="559579CC" w:rsidR="00E1750F" w:rsidRPr="00BC430D" w:rsidRDefault="00E1750F" w:rsidP="00B83BFB">
            <w:pPr>
              <w:jc w:val="center"/>
              <w:rPr>
                <w:rFonts w:ascii="Bookman Old Style" w:hAnsi="Bookman Old Style"/>
                <w:sz w:val="20"/>
                <w:szCs w:val="20"/>
              </w:rPr>
            </w:pPr>
            <w:r w:rsidRPr="00BC430D">
              <w:rPr>
                <w:rFonts w:ascii="Bookman Old Style" w:hAnsi="Bookman Old Style"/>
                <w:sz w:val="20"/>
                <w:szCs w:val="20"/>
              </w:rPr>
              <w:t>II</w:t>
            </w:r>
          </w:p>
        </w:tc>
        <w:tc>
          <w:tcPr>
            <w:tcW w:w="3457" w:type="dxa"/>
            <w:gridSpan w:val="3"/>
            <w:vAlign w:val="center"/>
          </w:tcPr>
          <w:p w14:paraId="7DA34286" w14:textId="59115EAF" w:rsidR="00E1750F" w:rsidRPr="00BC430D" w:rsidRDefault="00E1750F" w:rsidP="00BA25AB">
            <w:pPr>
              <w:rPr>
                <w:rFonts w:ascii="Bookman Old Style" w:hAnsi="Bookman Old Style"/>
                <w:sz w:val="20"/>
                <w:szCs w:val="20"/>
              </w:rPr>
            </w:pPr>
            <w:r w:rsidRPr="00BC430D">
              <w:rPr>
                <w:rFonts w:ascii="Bookman Old Style" w:hAnsi="Bookman Old Style"/>
                <w:sz w:val="20"/>
                <w:szCs w:val="20"/>
              </w:rPr>
              <w:t xml:space="preserve">Roboty ziemne. </w:t>
            </w:r>
            <w:r w:rsidRPr="00BC430D">
              <w:rPr>
                <w:rFonts w:ascii="Bookman Old Style" w:hAnsi="Bookman Old Style"/>
                <w:b/>
                <w:bCs/>
                <w:sz w:val="20"/>
                <w:szCs w:val="20"/>
              </w:rPr>
              <w:t>FUNDAMENTY:</w:t>
            </w:r>
            <w:r w:rsidRPr="00BC430D">
              <w:rPr>
                <w:rFonts w:ascii="Bookman Old Style" w:hAnsi="Bookman Old Style"/>
                <w:sz w:val="20"/>
                <w:szCs w:val="20"/>
              </w:rPr>
              <w:t xml:space="preserve"> wykonanie fundamentów; izolacja przeciwwilgociowa fundamentów; izolacje cieplne fundamentów. Wykonanie instalacji kanalizacji </w:t>
            </w:r>
            <w:proofErr w:type="spellStart"/>
            <w:r w:rsidRPr="00BC430D">
              <w:rPr>
                <w:rFonts w:ascii="Bookman Old Style" w:hAnsi="Bookman Old Style"/>
                <w:sz w:val="20"/>
                <w:szCs w:val="20"/>
              </w:rPr>
              <w:t>podposadzkowej</w:t>
            </w:r>
            <w:proofErr w:type="spellEnd"/>
            <w:r w:rsidRPr="00BC430D">
              <w:rPr>
                <w:rFonts w:ascii="Bookman Old Style" w:hAnsi="Bookman Old Style"/>
                <w:sz w:val="20"/>
                <w:szCs w:val="20"/>
              </w:rPr>
              <w:t>; wykonanie betonu chudego; zasypanie wykopów przy fundamentach</w:t>
            </w:r>
          </w:p>
        </w:tc>
        <w:tc>
          <w:tcPr>
            <w:tcW w:w="1400" w:type="dxa"/>
            <w:vAlign w:val="center"/>
          </w:tcPr>
          <w:p w14:paraId="234B1437" w14:textId="5BEF7EF2" w:rsidR="00107938" w:rsidRDefault="009304FF" w:rsidP="00107938">
            <w:pPr>
              <w:jc w:val="center"/>
              <w:rPr>
                <w:rFonts w:ascii="Bookman Old Style" w:hAnsi="Bookman Old Style"/>
                <w:color w:val="000000"/>
                <w:sz w:val="20"/>
                <w:szCs w:val="20"/>
              </w:rPr>
            </w:pPr>
            <w:r>
              <w:rPr>
                <w:rFonts w:ascii="Bookman Old Style" w:hAnsi="Bookman Old Style"/>
                <w:color w:val="000000"/>
                <w:sz w:val="20"/>
                <w:szCs w:val="20"/>
              </w:rPr>
              <w:t>11</w:t>
            </w:r>
            <w:r w:rsidR="001F2E8C">
              <w:rPr>
                <w:rFonts w:ascii="Bookman Old Style" w:hAnsi="Bookman Old Style"/>
                <w:color w:val="000000"/>
                <w:sz w:val="20"/>
                <w:szCs w:val="20"/>
              </w:rPr>
              <w:t>.</w:t>
            </w:r>
            <w:r w:rsidR="005C4256">
              <w:rPr>
                <w:rFonts w:ascii="Bookman Old Style" w:hAnsi="Bookman Old Style"/>
                <w:color w:val="000000"/>
                <w:sz w:val="20"/>
                <w:szCs w:val="20"/>
              </w:rPr>
              <w:t>08</w:t>
            </w:r>
            <w:r w:rsidR="00107938">
              <w:rPr>
                <w:rFonts w:ascii="Bookman Old Style" w:hAnsi="Bookman Old Style"/>
                <w:color w:val="000000"/>
                <w:sz w:val="20"/>
                <w:szCs w:val="20"/>
              </w:rPr>
              <w:t>.2026</w:t>
            </w:r>
          </w:p>
          <w:p w14:paraId="7B3C11E0" w14:textId="208CFF9F" w:rsidR="00E1750F" w:rsidRPr="00BC430D" w:rsidRDefault="00E1750F" w:rsidP="00B83BFB">
            <w:pPr>
              <w:jc w:val="center"/>
              <w:rPr>
                <w:rFonts w:ascii="Bookman Old Style" w:hAnsi="Bookman Old Style"/>
                <w:sz w:val="20"/>
                <w:szCs w:val="20"/>
              </w:rPr>
            </w:pPr>
          </w:p>
        </w:tc>
        <w:tc>
          <w:tcPr>
            <w:tcW w:w="1684" w:type="dxa"/>
            <w:vAlign w:val="center"/>
          </w:tcPr>
          <w:p w14:paraId="4A86C0AD" w14:textId="513D154F" w:rsidR="00E1750F" w:rsidRPr="00BC430D" w:rsidRDefault="00397BE1" w:rsidP="00B83BFB">
            <w:pPr>
              <w:jc w:val="center"/>
              <w:rPr>
                <w:rFonts w:ascii="Bookman Old Style" w:hAnsi="Bookman Old Style"/>
                <w:sz w:val="20"/>
                <w:szCs w:val="20"/>
              </w:rPr>
            </w:pPr>
            <w:r>
              <w:rPr>
                <w:rFonts w:ascii="Bookman Old Style" w:hAnsi="Bookman Old Style"/>
                <w:sz w:val="20"/>
                <w:szCs w:val="20"/>
              </w:rPr>
              <w:t>10</w:t>
            </w:r>
            <w:r w:rsidR="00E1750F" w:rsidRPr="00BC430D">
              <w:rPr>
                <w:rFonts w:ascii="Bookman Old Style" w:hAnsi="Bookman Old Style"/>
                <w:sz w:val="20"/>
                <w:szCs w:val="20"/>
              </w:rPr>
              <w:t>%</w:t>
            </w:r>
          </w:p>
        </w:tc>
      </w:tr>
      <w:tr w:rsidR="00637F36" w:rsidRPr="009C5F7B" w14:paraId="1FF2DEBB" w14:textId="37346ABA" w:rsidTr="00397BE1">
        <w:trPr>
          <w:trHeight w:val="360"/>
        </w:trPr>
        <w:tc>
          <w:tcPr>
            <w:tcW w:w="1951" w:type="dxa"/>
            <w:vMerge/>
            <w:shd w:val="clear" w:color="auto" w:fill="F2F2F2" w:themeFill="background1" w:themeFillShade="F2"/>
          </w:tcPr>
          <w:p w14:paraId="346BDD8B" w14:textId="77777777" w:rsidR="00637F36" w:rsidRPr="00615EA1" w:rsidRDefault="00637F36" w:rsidP="00B83BFB">
            <w:pPr>
              <w:rPr>
                <w:rFonts w:ascii="Bookman Old Style" w:hAnsi="Bookman Old Style"/>
                <w:sz w:val="20"/>
                <w:szCs w:val="20"/>
              </w:rPr>
            </w:pPr>
          </w:p>
        </w:tc>
        <w:tc>
          <w:tcPr>
            <w:tcW w:w="796" w:type="dxa"/>
            <w:vAlign w:val="center"/>
          </w:tcPr>
          <w:p w14:paraId="291EDC36" w14:textId="626E6884" w:rsidR="00637F36" w:rsidRPr="00BC430D" w:rsidRDefault="00637F36" w:rsidP="00B83BFB">
            <w:pPr>
              <w:jc w:val="center"/>
              <w:rPr>
                <w:rFonts w:ascii="Bookman Old Style" w:hAnsi="Bookman Old Style"/>
                <w:sz w:val="20"/>
                <w:szCs w:val="20"/>
              </w:rPr>
            </w:pPr>
            <w:r w:rsidRPr="00BC430D">
              <w:rPr>
                <w:rFonts w:ascii="Bookman Old Style" w:hAnsi="Bookman Old Style"/>
                <w:sz w:val="20"/>
                <w:szCs w:val="20"/>
              </w:rPr>
              <w:t>II</w:t>
            </w:r>
            <w:r w:rsidR="00E1750F" w:rsidRPr="00BC430D">
              <w:rPr>
                <w:rFonts w:ascii="Bookman Old Style" w:hAnsi="Bookman Old Style"/>
                <w:sz w:val="20"/>
                <w:szCs w:val="20"/>
              </w:rPr>
              <w:t>I</w:t>
            </w:r>
          </w:p>
        </w:tc>
        <w:tc>
          <w:tcPr>
            <w:tcW w:w="3457" w:type="dxa"/>
            <w:gridSpan w:val="3"/>
            <w:vAlign w:val="center"/>
          </w:tcPr>
          <w:p w14:paraId="45FDCB0B" w14:textId="20B0E336" w:rsidR="00637F36" w:rsidRPr="00BC430D" w:rsidRDefault="00637F36" w:rsidP="00BA25AB">
            <w:pPr>
              <w:rPr>
                <w:rFonts w:ascii="Bookman Old Style" w:hAnsi="Bookman Old Style"/>
                <w:sz w:val="20"/>
                <w:szCs w:val="20"/>
              </w:rPr>
            </w:pPr>
            <w:r w:rsidRPr="00BC430D">
              <w:rPr>
                <w:rFonts w:ascii="Bookman Old Style" w:hAnsi="Bookman Old Style"/>
                <w:b/>
                <w:bCs/>
                <w:sz w:val="20"/>
                <w:szCs w:val="20"/>
              </w:rPr>
              <w:t>BUDYNEK:</w:t>
            </w:r>
            <w:r w:rsidRPr="00BC430D">
              <w:rPr>
                <w:rFonts w:ascii="Bookman Old Style" w:hAnsi="Bookman Old Style"/>
                <w:sz w:val="20"/>
                <w:szCs w:val="20"/>
              </w:rPr>
              <w:t xml:space="preserve"> murowanie ścian konstrukcyjnych. </w:t>
            </w:r>
            <w:r w:rsidRPr="00BC430D">
              <w:rPr>
                <w:rFonts w:ascii="Bookman Old Style" w:hAnsi="Bookman Old Style"/>
                <w:b/>
                <w:bCs/>
                <w:sz w:val="20"/>
                <w:szCs w:val="20"/>
              </w:rPr>
              <w:t>DACH:</w:t>
            </w:r>
            <w:r w:rsidRPr="00BC430D">
              <w:rPr>
                <w:rFonts w:ascii="Bookman Old Style" w:hAnsi="Bookman Old Style"/>
                <w:sz w:val="20"/>
                <w:szCs w:val="20"/>
              </w:rPr>
              <w:t xml:space="preserve"> montaż więźby dachowej</w:t>
            </w:r>
            <w:r w:rsidR="00E1750F" w:rsidRPr="00BC430D">
              <w:rPr>
                <w:rFonts w:ascii="Bookman Old Style" w:hAnsi="Bookman Old Style"/>
                <w:sz w:val="20"/>
                <w:szCs w:val="20"/>
              </w:rPr>
              <w:t xml:space="preserve"> </w:t>
            </w:r>
          </w:p>
        </w:tc>
        <w:tc>
          <w:tcPr>
            <w:tcW w:w="1400" w:type="dxa"/>
            <w:vAlign w:val="center"/>
          </w:tcPr>
          <w:p w14:paraId="6613CA62" w14:textId="55531BA7" w:rsidR="00107938" w:rsidRDefault="005C4256" w:rsidP="00107938">
            <w:pPr>
              <w:jc w:val="center"/>
              <w:rPr>
                <w:rFonts w:ascii="Bookman Old Style" w:hAnsi="Bookman Old Style"/>
                <w:color w:val="000000"/>
                <w:sz w:val="20"/>
                <w:szCs w:val="20"/>
              </w:rPr>
            </w:pPr>
            <w:r>
              <w:rPr>
                <w:rFonts w:ascii="Bookman Old Style" w:hAnsi="Bookman Old Style"/>
                <w:color w:val="000000"/>
                <w:sz w:val="20"/>
                <w:szCs w:val="20"/>
              </w:rPr>
              <w:t>07</w:t>
            </w:r>
            <w:r w:rsidR="001F2E8C">
              <w:rPr>
                <w:rFonts w:ascii="Bookman Old Style" w:hAnsi="Bookman Old Style"/>
                <w:color w:val="000000"/>
                <w:sz w:val="20"/>
                <w:szCs w:val="20"/>
              </w:rPr>
              <w:t>.</w:t>
            </w:r>
            <w:r>
              <w:rPr>
                <w:rFonts w:ascii="Bookman Old Style" w:hAnsi="Bookman Old Style"/>
                <w:color w:val="000000"/>
                <w:sz w:val="20"/>
                <w:szCs w:val="20"/>
              </w:rPr>
              <w:t>09</w:t>
            </w:r>
            <w:r w:rsidR="001F2E8C">
              <w:rPr>
                <w:rFonts w:ascii="Bookman Old Style" w:hAnsi="Bookman Old Style"/>
                <w:color w:val="000000"/>
                <w:sz w:val="20"/>
                <w:szCs w:val="20"/>
              </w:rPr>
              <w:t>.2026</w:t>
            </w:r>
          </w:p>
          <w:p w14:paraId="396E138A" w14:textId="79232434" w:rsidR="00637F36" w:rsidRPr="00BC430D" w:rsidRDefault="00637F36" w:rsidP="00B83BFB">
            <w:pPr>
              <w:jc w:val="center"/>
              <w:rPr>
                <w:rFonts w:ascii="Bookman Old Style" w:hAnsi="Bookman Old Style"/>
                <w:sz w:val="20"/>
                <w:szCs w:val="20"/>
              </w:rPr>
            </w:pPr>
          </w:p>
        </w:tc>
        <w:tc>
          <w:tcPr>
            <w:tcW w:w="1684" w:type="dxa"/>
            <w:vAlign w:val="center"/>
          </w:tcPr>
          <w:p w14:paraId="70EF21C8" w14:textId="203EA396" w:rsidR="00637F36" w:rsidRPr="00BC430D" w:rsidRDefault="001F2E8C" w:rsidP="00B83BFB">
            <w:pPr>
              <w:jc w:val="center"/>
              <w:rPr>
                <w:rFonts w:ascii="Bookman Old Style" w:hAnsi="Bookman Old Style"/>
                <w:sz w:val="20"/>
                <w:szCs w:val="20"/>
              </w:rPr>
            </w:pPr>
            <w:r>
              <w:rPr>
                <w:rFonts w:ascii="Bookman Old Style" w:hAnsi="Bookman Old Style"/>
                <w:sz w:val="20"/>
                <w:szCs w:val="20"/>
              </w:rPr>
              <w:t>1</w:t>
            </w:r>
            <w:r w:rsidR="00B407D3">
              <w:rPr>
                <w:rFonts w:ascii="Bookman Old Style" w:hAnsi="Bookman Old Style"/>
                <w:sz w:val="20"/>
                <w:szCs w:val="20"/>
              </w:rPr>
              <w:t>0</w:t>
            </w:r>
            <w:r>
              <w:rPr>
                <w:rFonts w:ascii="Bookman Old Style" w:hAnsi="Bookman Old Style"/>
                <w:sz w:val="20"/>
                <w:szCs w:val="20"/>
              </w:rPr>
              <w:t>%</w:t>
            </w:r>
          </w:p>
        </w:tc>
      </w:tr>
      <w:tr w:rsidR="00637F36" w:rsidRPr="009C5F7B" w14:paraId="3A5717EE" w14:textId="2F4C508C" w:rsidTr="00397BE1">
        <w:trPr>
          <w:trHeight w:val="355"/>
        </w:trPr>
        <w:tc>
          <w:tcPr>
            <w:tcW w:w="1951" w:type="dxa"/>
            <w:vMerge/>
            <w:shd w:val="clear" w:color="auto" w:fill="F2F2F2" w:themeFill="background1" w:themeFillShade="F2"/>
          </w:tcPr>
          <w:p w14:paraId="377B0592" w14:textId="77777777" w:rsidR="00637F36" w:rsidRPr="00615EA1" w:rsidRDefault="00637F36" w:rsidP="00B83BFB">
            <w:pPr>
              <w:rPr>
                <w:rFonts w:ascii="Bookman Old Style" w:hAnsi="Bookman Old Style"/>
                <w:sz w:val="20"/>
                <w:szCs w:val="20"/>
              </w:rPr>
            </w:pPr>
          </w:p>
        </w:tc>
        <w:tc>
          <w:tcPr>
            <w:tcW w:w="796" w:type="dxa"/>
            <w:vAlign w:val="center"/>
          </w:tcPr>
          <w:p w14:paraId="059182E4" w14:textId="78B636A2" w:rsidR="00637F36" w:rsidRPr="00BC430D" w:rsidRDefault="00637F36" w:rsidP="00B83BFB">
            <w:pPr>
              <w:jc w:val="center"/>
              <w:rPr>
                <w:rFonts w:ascii="Bookman Old Style" w:hAnsi="Bookman Old Style"/>
                <w:sz w:val="20"/>
                <w:szCs w:val="20"/>
              </w:rPr>
            </w:pPr>
            <w:r w:rsidRPr="00BC430D">
              <w:rPr>
                <w:rFonts w:ascii="Bookman Old Style" w:hAnsi="Bookman Old Style"/>
                <w:sz w:val="20"/>
                <w:szCs w:val="20"/>
              </w:rPr>
              <w:t>I</w:t>
            </w:r>
            <w:r w:rsidR="00E1750F" w:rsidRPr="00BC430D">
              <w:rPr>
                <w:rFonts w:ascii="Bookman Old Style" w:hAnsi="Bookman Old Style"/>
                <w:sz w:val="20"/>
                <w:szCs w:val="20"/>
              </w:rPr>
              <w:t>V</w:t>
            </w:r>
          </w:p>
        </w:tc>
        <w:tc>
          <w:tcPr>
            <w:tcW w:w="3457" w:type="dxa"/>
            <w:gridSpan w:val="3"/>
            <w:vAlign w:val="center"/>
          </w:tcPr>
          <w:p w14:paraId="589257F8" w14:textId="7AE5B161" w:rsidR="00637F36" w:rsidRPr="00103F6E" w:rsidRDefault="00103F6E" w:rsidP="00BA25AB">
            <w:pPr>
              <w:rPr>
                <w:rFonts w:ascii="Bookman Old Style" w:hAnsi="Bookman Old Style"/>
                <w:color w:val="000000"/>
                <w:sz w:val="20"/>
                <w:szCs w:val="20"/>
              </w:rPr>
            </w:pPr>
            <w:r>
              <w:rPr>
                <w:rFonts w:ascii="Bookman Old Style" w:hAnsi="Bookman Old Style"/>
                <w:b/>
                <w:bCs/>
                <w:color w:val="000000"/>
                <w:sz w:val="20"/>
                <w:szCs w:val="20"/>
              </w:rPr>
              <w:t xml:space="preserve">DACH: </w:t>
            </w:r>
            <w:proofErr w:type="spellStart"/>
            <w:r>
              <w:rPr>
                <w:rFonts w:ascii="Bookman Old Style" w:hAnsi="Bookman Old Style"/>
                <w:color w:val="000000"/>
                <w:sz w:val="20"/>
                <w:szCs w:val="20"/>
              </w:rPr>
              <w:t>ołacenie</w:t>
            </w:r>
            <w:proofErr w:type="spellEnd"/>
            <w:r>
              <w:rPr>
                <w:rFonts w:ascii="Bookman Old Style" w:hAnsi="Bookman Old Style"/>
                <w:color w:val="000000"/>
                <w:sz w:val="20"/>
                <w:szCs w:val="20"/>
              </w:rPr>
              <w:t xml:space="preserve"> połaci dachowej, wykonanie pokrycia dachowego.</w:t>
            </w:r>
            <w:r>
              <w:rPr>
                <w:rFonts w:ascii="Bookman Old Style" w:hAnsi="Bookman Old Style"/>
                <w:b/>
                <w:bCs/>
                <w:color w:val="000000"/>
                <w:sz w:val="20"/>
                <w:szCs w:val="20"/>
              </w:rPr>
              <w:t xml:space="preserve"> BUDYNEK:</w:t>
            </w:r>
            <w:r>
              <w:rPr>
                <w:rFonts w:ascii="Bookman Old Style" w:hAnsi="Bookman Old Style"/>
                <w:color w:val="000000"/>
                <w:sz w:val="20"/>
                <w:szCs w:val="20"/>
              </w:rPr>
              <w:t xml:space="preserve"> murowanie ścian działowych.</w:t>
            </w:r>
          </w:p>
        </w:tc>
        <w:tc>
          <w:tcPr>
            <w:tcW w:w="1400" w:type="dxa"/>
            <w:vAlign w:val="center"/>
          </w:tcPr>
          <w:p w14:paraId="3A557DD8" w14:textId="02EE3829" w:rsidR="00107938" w:rsidRDefault="009304FF" w:rsidP="00107938">
            <w:pPr>
              <w:jc w:val="center"/>
              <w:rPr>
                <w:rFonts w:ascii="Bookman Old Style" w:hAnsi="Bookman Old Style"/>
                <w:color w:val="000000"/>
                <w:sz w:val="20"/>
                <w:szCs w:val="20"/>
              </w:rPr>
            </w:pPr>
            <w:r>
              <w:rPr>
                <w:rFonts w:ascii="Bookman Old Style" w:hAnsi="Bookman Old Style"/>
                <w:color w:val="000000"/>
                <w:sz w:val="20"/>
                <w:szCs w:val="20"/>
              </w:rPr>
              <w:t>06</w:t>
            </w:r>
            <w:r w:rsidR="001F2E8C">
              <w:rPr>
                <w:rFonts w:ascii="Bookman Old Style" w:hAnsi="Bookman Old Style"/>
                <w:color w:val="000000"/>
                <w:sz w:val="20"/>
                <w:szCs w:val="20"/>
              </w:rPr>
              <w:t>.</w:t>
            </w:r>
            <w:r w:rsidR="005C4256">
              <w:rPr>
                <w:rFonts w:ascii="Bookman Old Style" w:hAnsi="Bookman Old Style"/>
                <w:color w:val="000000"/>
                <w:sz w:val="20"/>
                <w:szCs w:val="20"/>
              </w:rPr>
              <w:t>10</w:t>
            </w:r>
            <w:r w:rsidR="001F2E8C">
              <w:rPr>
                <w:rFonts w:ascii="Bookman Old Style" w:hAnsi="Bookman Old Style"/>
                <w:color w:val="000000"/>
                <w:sz w:val="20"/>
                <w:szCs w:val="20"/>
              </w:rPr>
              <w:t>.2026</w:t>
            </w:r>
          </w:p>
          <w:p w14:paraId="0545667F" w14:textId="6F389F43" w:rsidR="00637F36" w:rsidRPr="00BC430D" w:rsidRDefault="00637F36" w:rsidP="00B83BFB">
            <w:pPr>
              <w:jc w:val="center"/>
              <w:rPr>
                <w:rFonts w:ascii="Bookman Old Style" w:hAnsi="Bookman Old Style"/>
                <w:sz w:val="20"/>
                <w:szCs w:val="20"/>
              </w:rPr>
            </w:pPr>
          </w:p>
        </w:tc>
        <w:tc>
          <w:tcPr>
            <w:tcW w:w="1684" w:type="dxa"/>
            <w:vAlign w:val="center"/>
          </w:tcPr>
          <w:p w14:paraId="1DBADA36" w14:textId="56306F53" w:rsidR="00637F36" w:rsidRPr="00BC430D" w:rsidRDefault="00397BE1" w:rsidP="00B83BFB">
            <w:pPr>
              <w:jc w:val="center"/>
              <w:rPr>
                <w:rFonts w:ascii="Bookman Old Style" w:hAnsi="Bookman Old Style"/>
                <w:sz w:val="20"/>
                <w:szCs w:val="20"/>
              </w:rPr>
            </w:pPr>
            <w:r>
              <w:rPr>
                <w:rFonts w:ascii="Bookman Old Style" w:hAnsi="Bookman Old Style"/>
                <w:sz w:val="20"/>
                <w:szCs w:val="20"/>
              </w:rPr>
              <w:t>10</w:t>
            </w:r>
            <w:r w:rsidR="001F2E8C">
              <w:rPr>
                <w:rFonts w:ascii="Bookman Old Style" w:hAnsi="Bookman Old Style"/>
                <w:sz w:val="20"/>
                <w:szCs w:val="20"/>
              </w:rPr>
              <w:t>%</w:t>
            </w:r>
          </w:p>
        </w:tc>
      </w:tr>
      <w:tr w:rsidR="00103F6E" w:rsidRPr="009C5F7B" w14:paraId="689B765D" w14:textId="77777777" w:rsidTr="00397BE1">
        <w:trPr>
          <w:trHeight w:val="355"/>
        </w:trPr>
        <w:tc>
          <w:tcPr>
            <w:tcW w:w="1951" w:type="dxa"/>
            <w:vMerge/>
            <w:shd w:val="clear" w:color="auto" w:fill="F2F2F2" w:themeFill="background1" w:themeFillShade="F2"/>
          </w:tcPr>
          <w:p w14:paraId="1F140061" w14:textId="77777777" w:rsidR="00103F6E" w:rsidRPr="00615EA1" w:rsidRDefault="00103F6E" w:rsidP="00B83BFB">
            <w:pPr>
              <w:rPr>
                <w:rFonts w:ascii="Bookman Old Style" w:hAnsi="Bookman Old Style"/>
                <w:sz w:val="20"/>
                <w:szCs w:val="20"/>
              </w:rPr>
            </w:pPr>
          </w:p>
        </w:tc>
        <w:tc>
          <w:tcPr>
            <w:tcW w:w="796" w:type="dxa"/>
            <w:vAlign w:val="center"/>
          </w:tcPr>
          <w:p w14:paraId="5D5F5896" w14:textId="2A13AAC9" w:rsidR="00103F6E" w:rsidRPr="00BC430D" w:rsidRDefault="00103F6E" w:rsidP="00B83BFB">
            <w:pPr>
              <w:jc w:val="center"/>
              <w:rPr>
                <w:rFonts w:ascii="Bookman Old Style" w:hAnsi="Bookman Old Style"/>
                <w:sz w:val="20"/>
                <w:szCs w:val="20"/>
              </w:rPr>
            </w:pPr>
            <w:r>
              <w:rPr>
                <w:rFonts w:ascii="Bookman Old Style" w:hAnsi="Bookman Old Style"/>
                <w:sz w:val="20"/>
                <w:szCs w:val="20"/>
              </w:rPr>
              <w:t>V</w:t>
            </w:r>
          </w:p>
        </w:tc>
        <w:tc>
          <w:tcPr>
            <w:tcW w:w="3457" w:type="dxa"/>
            <w:gridSpan w:val="3"/>
            <w:vAlign w:val="center"/>
          </w:tcPr>
          <w:p w14:paraId="2DD65A0B" w14:textId="50AD794F" w:rsidR="00103F6E" w:rsidRPr="00103F6E" w:rsidRDefault="00103F6E" w:rsidP="00BA25AB">
            <w:pPr>
              <w:rPr>
                <w:rFonts w:ascii="Bookman Old Style" w:hAnsi="Bookman Old Style"/>
                <w:color w:val="000000"/>
                <w:sz w:val="20"/>
                <w:szCs w:val="20"/>
              </w:rPr>
            </w:pPr>
            <w:proofErr w:type="gramStart"/>
            <w:r>
              <w:rPr>
                <w:rFonts w:ascii="Bookman Old Style" w:hAnsi="Bookman Old Style"/>
                <w:b/>
                <w:bCs/>
                <w:color w:val="000000"/>
                <w:sz w:val="20"/>
                <w:szCs w:val="20"/>
              </w:rPr>
              <w:t>STOLARKA:</w:t>
            </w:r>
            <w:r>
              <w:rPr>
                <w:rFonts w:ascii="Bookman Old Style" w:hAnsi="Bookman Old Style"/>
                <w:color w:val="000000"/>
                <w:sz w:val="20"/>
                <w:szCs w:val="20"/>
              </w:rPr>
              <w:t xml:space="preserve">  Montaż</w:t>
            </w:r>
            <w:proofErr w:type="gramEnd"/>
            <w:r>
              <w:rPr>
                <w:rFonts w:ascii="Bookman Old Style" w:hAnsi="Bookman Old Style"/>
                <w:color w:val="000000"/>
                <w:sz w:val="20"/>
                <w:szCs w:val="20"/>
              </w:rPr>
              <w:t xml:space="preserve"> stolarki okiennej, montaż drzwi zewnętrznych oraz bramy garażowej. </w:t>
            </w:r>
            <w:r>
              <w:rPr>
                <w:rFonts w:ascii="Bookman Old Style" w:hAnsi="Bookman Old Style"/>
                <w:b/>
                <w:bCs/>
                <w:color w:val="000000"/>
                <w:sz w:val="20"/>
                <w:szCs w:val="20"/>
              </w:rPr>
              <w:t>INSTALACJE ELEKTRYCZNE:</w:t>
            </w:r>
            <w:r>
              <w:rPr>
                <w:rFonts w:ascii="Bookman Old Style" w:hAnsi="Bookman Old Style"/>
                <w:color w:val="000000"/>
                <w:sz w:val="20"/>
                <w:szCs w:val="20"/>
              </w:rPr>
              <w:t xml:space="preserve"> rozprowadzenie instalacji elektrycznej podtynkowej w budynkach. Gruntowanie ścian oraz wykonanie tynków gipsowych.</w:t>
            </w:r>
          </w:p>
        </w:tc>
        <w:tc>
          <w:tcPr>
            <w:tcW w:w="1400" w:type="dxa"/>
            <w:vAlign w:val="center"/>
          </w:tcPr>
          <w:p w14:paraId="560152BC" w14:textId="41362EA4" w:rsidR="00107938" w:rsidRDefault="005C4256" w:rsidP="00107938">
            <w:pPr>
              <w:jc w:val="center"/>
              <w:rPr>
                <w:rFonts w:ascii="Bookman Old Style" w:hAnsi="Bookman Old Style"/>
                <w:color w:val="000000"/>
                <w:sz w:val="20"/>
                <w:szCs w:val="20"/>
              </w:rPr>
            </w:pPr>
            <w:r>
              <w:rPr>
                <w:rFonts w:ascii="Bookman Old Style" w:hAnsi="Bookman Old Style"/>
                <w:color w:val="000000"/>
                <w:sz w:val="20"/>
                <w:szCs w:val="20"/>
              </w:rPr>
              <w:t>16</w:t>
            </w:r>
            <w:r w:rsidR="001F2E8C">
              <w:rPr>
                <w:rFonts w:ascii="Bookman Old Style" w:hAnsi="Bookman Old Style"/>
                <w:color w:val="000000"/>
                <w:sz w:val="20"/>
                <w:szCs w:val="20"/>
              </w:rPr>
              <w:t>.</w:t>
            </w:r>
            <w:r>
              <w:rPr>
                <w:rFonts w:ascii="Bookman Old Style" w:hAnsi="Bookman Old Style"/>
                <w:color w:val="000000"/>
                <w:sz w:val="20"/>
                <w:szCs w:val="20"/>
              </w:rPr>
              <w:t>11</w:t>
            </w:r>
            <w:r w:rsidR="001F2E8C">
              <w:rPr>
                <w:rFonts w:ascii="Bookman Old Style" w:hAnsi="Bookman Old Style"/>
                <w:color w:val="000000"/>
                <w:sz w:val="20"/>
                <w:szCs w:val="20"/>
              </w:rPr>
              <w:t>.2026</w:t>
            </w:r>
          </w:p>
          <w:p w14:paraId="134932E3" w14:textId="6659A0C6" w:rsidR="00103F6E" w:rsidRPr="00BC430D" w:rsidRDefault="00103F6E" w:rsidP="00B83BFB">
            <w:pPr>
              <w:jc w:val="center"/>
              <w:rPr>
                <w:rFonts w:ascii="Bookman Old Style" w:hAnsi="Bookman Old Style"/>
                <w:sz w:val="20"/>
                <w:szCs w:val="20"/>
              </w:rPr>
            </w:pPr>
          </w:p>
        </w:tc>
        <w:tc>
          <w:tcPr>
            <w:tcW w:w="1684" w:type="dxa"/>
            <w:vAlign w:val="center"/>
          </w:tcPr>
          <w:p w14:paraId="7A31EE9A" w14:textId="446C5C10" w:rsidR="00103F6E" w:rsidRPr="00BC430D" w:rsidRDefault="00103F6E" w:rsidP="00B83BFB">
            <w:pPr>
              <w:jc w:val="center"/>
              <w:rPr>
                <w:rFonts w:ascii="Bookman Old Style" w:hAnsi="Bookman Old Style"/>
                <w:sz w:val="20"/>
                <w:szCs w:val="20"/>
              </w:rPr>
            </w:pPr>
            <w:r>
              <w:rPr>
                <w:rFonts w:ascii="Bookman Old Style" w:hAnsi="Bookman Old Style"/>
                <w:sz w:val="20"/>
                <w:szCs w:val="20"/>
              </w:rPr>
              <w:t>10%</w:t>
            </w:r>
          </w:p>
        </w:tc>
      </w:tr>
      <w:tr w:rsidR="00637F36" w:rsidRPr="009C5F7B" w14:paraId="0C5550B6" w14:textId="128ACF1C" w:rsidTr="00397BE1">
        <w:trPr>
          <w:trHeight w:val="408"/>
        </w:trPr>
        <w:tc>
          <w:tcPr>
            <w:tcW w:w="1951" w:type="dxa"/>
            <w:vMerge/>
            <w:shd w:val="clear" w:color="auto" w:fill="F2F2F2" w:themeFill="background1" w:themeFillShade="F2"/>
          </w:tcPr>
          <w:p w14:paraId="5722CE81" w14:textId="77777777" w:rsidR="00637F36" w:rsidRPr="00615EA1" w:rsidRDefault="00637F36" w:rsidP="00B83BFB">
            <w:pPr>
              <w:rPr>
                <w:rFonts w:ascii="Bookman Old Style" w:hAnsi="Bookman Old Style"/>
                <w:sz w:val="20"/>
                <w:szCs w:val="20"/>
              </w:rPr>
            </w:pPr>
          </w:p>
        </w:tc>
        <w:tc>
          <w:tcPr>
            <w:tcW w:w="796" w:type="dxa"/>
            <w:vAlign w:val="center"/>
          </w:tcPr>
          <w:p w14:paraId="48F082C6" w14:textId="0C149986" w:rsidR="00637F36" w:rsidRPr="00BC430D" w:rsidRDefault="00FF5038" w:rsidP="00B83BFB">
            <w:pPr>
              <w:jc w:val="center"/>
              <w:rPr>
                <w:rFonts w:ascii="Bookman Old Style" w:hAnsi="Bookman Old Style"/>
                <w:sz w:val="20"/>
                <w:szCs w:val="20"/>
              </w:rPr>
            </w:pPr>
            <w:r w:rsidRPr="00BC430D">
              <w:rPr>
                <w:rFonts w:ascii="Bookman Old Style" w:hAnsi="Bookman Old Style"/>
                <w:sz w:val="20"/>
                <w:szCs w:val="20"/>
              </w:rPr>
              <w:t>V</w:t>
            </w:r>
            <w:r w:rsidR="00103F6E">
              <w:rPr>
                <w:rFonts w:ascii="Bookman Old Style" w:hAnsi="Bookman Old Style"/>
                <w:sz w:val="20"/>
                <w:szCs w:val="20"/>
              </w:rPr>
              <w:t>I</w:t>
            </w:r>
          </w:p>
        </w:tc>
        <w:tc>
          <w:tcPr>
            <w:tcW w:w="3457" w:type="dxa"/>
            <w:gridSpan w:val="3"/>
            <w:vAlign w:val="center"/>
          </w:tcPr>
          <w:p w14:paraId="3D7E00E6" w14:textId="77777777" w:rsidR="00103F6E" w:rsidRDefault="00103F6E" w:rsidP="00103F6E">
            <w:pPr>
              <w:rPr>
                <w:rFonts w:ascii="Bookman Old Style" w:hAnsi="Bookman Old Style"/>
                <w:color w:val="000000"/>
                <w:sz w:val="20"/>
                <w:szCs w:val="20"/>
              </w:rPr>
            </w:pPr>
            <w:r>
              <w:rPr>
                <w:rFonts w:ascii="Bookman Old Style" w:hAnsi="Bookman Old Style"/>
                <w:b/>
                <w:bCs/>
                <w:color w:val="000000"/>
                <w:sz w:val="20"/>
                <w:szCs w:val="20"/>
              </w:rPr>
              <w:t>INSTALACJE SANITARNE i CO:</w:t>
            </w:r>
            <w:r>
              <w:rPr>
                <w:rFonts w:ascii="Bookman Old Style" w:hAnsi="Bookman Old Style"/>
                <w:color w:val="000000"/>
                <w:sz w:val="20"/>
                <w:szCs w:val="20"/>
              </w:rPr>
              <w:t xml:space="preserve"> rozprowadzenie instalacji wody użytkowej, kanalizacyjnej oraz ogrzewania podłogowego. Wykonanie podkładów betonowych (posadzka). Wykonanie kanalizacji deszczowej i kanalizacji sanitarnej zewnętrznej, </w:t>
            </w:r>
            <w:r>
              <w:rPr>
                <w:rFonts w:ascii="Bookman Old Style" w:hAnsi="Bookman Old Style"/>
                <w:color w:val="000000"/>
                <w:sz w:val="20"/>
                <w:szCs w:val="20"/>
              </w:rPr>
              <w:lastRenderedPageBreak/>
              <w:t>wykonanie przyłącza elektrycznego i wodociągowego do budynków</w:t>
            </w:r>
          </w:p>
          <w:p w14:paraId="46656A88" w14:textId="561D6560" w:rsidR="00637F36" w:rsidRPr="00BC430D" w:rsidRDefault="00637F36" w:rsidP="00BA25AB">
            <w:pPr>
              <w:rPr>
                <w:rFonts w:ascii="Bookman Old Style" w:hAnsi="Bookman Old Style"/>
                <w:sz w:val="20"/>
                <w:szCs w:val="20"/>
              </w:rPr>
            </w:pPr>
          </w:p>
        </w:tc>
        <w:tc>
          <w:tcPr>
            <w:tcW w:w="1400" w:type="dxa"/>
            <w:vAlign w:val="center"/>
          </w:tcPr>
          <w:p w14:paraId="0382B404" w14:textId="6EBDB2BE" w:rsidR="00107938" w:rsidRDefault="00F81982" w:rsidP="00107938">
            <w:pPr>
              <w:jc w:val="center"/>
              <w:rPr>
                <w:rFonts w:ascii="Bookman Old Style" w:hAnsi="Bookman Old Style"/>
                <w:color w:val="000000"/>
                <w:sz w:val="20"/>
                <w:szCs w:val="20"/>
              </w:rPr>
            </w:pPr>
            <w:r>
              <w:rPr>
                <w:rFonts w:ascii="Bookman Old Style" w:hAnsi="Bookman Old Style"/>
                <w:color w:val="000000"/>
                <w:sz w:val="20"/>
                <w:szCs w:val="20"/>
              </w:rPr>
              <w:lastRenderedPageBreak/>
              <w:t>3</w:t>
            </w:r>
            <w:r w:rsidR="005C4256">
              <w:rPr>
                <w:rFonts w:ascii="Bookman Old Style" w:hAnsi="Bookman Old Style"/>
                <w:color w:val="000000"/>
                <w:sz w:val="20"/>
                <w:szCs w:val="20"/>
              </w:rPr>
              <w:t>1</w:t>
            </w:r>
            <w:r w:rsidR="001F2E8C">
              <w:rPr>
                <w:rFonts w:ascii="Bookman Old Style" w:hAnsi="Bookman Old Style"/>
                <w:color w:val="000000"/>
                <w:sz w:val="20"/>
                <w:szCs w:val="20"/>
              </w:rPr>
              <w:t>.</w:t>
            </w:r>
            <w:r w:rsidR="005C4256">
              <w:rPr>
                <w:rFonts w:ascii="Bookman Old Style" w:hAnsi="Bookman Old Style"/>
                <w:color w:val="000000"/>
                <w:sz w:val="20"/>
                <w:szCs w:val="20"/>
              </w:rPr>
              <w:t>12</w:t>
            </w:r>
            <w:r w:rsidR="001F2E8C">
              <w:rPr>
                <w:rFonts w:ascii="Bookman Old Style" w:hAnsi="Bookman Old Style"/>
                <w:color w:val="000000"/>
                <w:sz w:val="20"/>
                <w:szCs w:val="20"/>
              </w:rPr>
              <w:t>.2026</w:t>
            </w:r>
          </w:p>
          <w:p w14:paraId="039B18CD" w14:textId="06776F2E" w:rsidR="00637F36" w:rsidRPr="00BC430D" w:rsidRDefault="00637F36" w:rsidP="00B83BFB">
            <w:pPr>
              <w:jc w:val="center"/>
              <w:rPr>
                <w:rFonts w:ascii="Bookman Old Style" w:hAnsi="Bookman Old Style"/>
                <w:sz w:val="20"/>
                <w:szCs w:val="20"/>
              </w:rPr>
            </w:pPr>
          </w:p>
        </w:tc>
        <w:tc>
          <w:tcPr>
            <w:tcW w:w="1684" w:type="dxa"/>
            <w:vAlign w:val="center"/>
          </w:tcPr>
          <w:p w14:paraId="72381426" w14:textId="3DAE0145" w:rsidR="00637F36" w:rsidRPr="00BC430D" w:rsidRDefault="00397BE1" w:rsidP="00B83BFB">
            <w:pPr>
              <w:jc w:val="center"/>
              <w:rPr>
                <w:rFonts w:ascii="Bookman Old Style" w:hAnsi="Bookman Old Style"/>
                <w:sz w:val="20"/>
                <w:szCs w:val="20"/>
              </w:rPr>
            </w:pPr>
            <w:r>
              <w:rPr>
                <w:rFonts w:ascii="Bookman Old Style" w:hAnsi="Bookman Old Style"/>
                <w:sz w:val="20"/>
                <w:szCs w:val="20"/>
              </w:rPr>
              <w:t>10</w:t>
            </w:r>
            <w:r w:rsidR="001F2E8C">
              <w:rPr>
                <w:rFonts w:ascii="Bookman Old Style" w:hAnsi="Bookman Old Style"/>
                <w:sz w:val="20"/>
                <w:szCs w:val="20"/>
              </w:rPr>
              <w:t>%</w:t>
            </w:r>
          </w:p>
        </w:tc>
      </w:tr>
      <w:tr w:rsidR="00637F36" w:rsidRPr="008C2A89" w14:paraId="488EA593" w14:textId="77777777" w:rsidTr="00397BE1">
        <w:trPr>
          <w:trHeight w:val="408"/>
        </w:trPr>
        <w:tc>
          <w:tcPr>
            <w:tcW w:w="1951" w:type="dxa"/>
            <w:vMerge/>
            <w:shd w:val="clear" w:color="auto" w:fill="F2F2F2" w:themeFill="background1" w:themeFillShade="F2"/>
          </w:tcPr>
          <w:p w14:paraId="1765595F" w14:textId="77777777" w:rsidR="00637F36" w:rsidRPr="00615EA1" w:rsidRDefault="00637F36" w:rsidP="00B83BFB">
            <w:pPr>
              <w:rPr>
                <w:rFonts w:ascii="Bookman Old Style" w:hAnsi="Bookman Old Style"/>
                <w:sz w:val="20"/>
                <w:szCs w:val="20"/>
              </w:rPr>
            </w:pPr>
          </w:p>
        </w:tc>
        <w:tc>
          <w:tcPr>
            <w:tcW w:w="796" w:type="dxa"/>
            <w:vAlign w:val="center"/>
          </w:tcPr>
          <w:p w14:paraId="26224D62" w14:textId="5DDE5F5F" w:rsidR="00637F36" w:rsidRPr="00BC430D" w:rsidRDefault="00637F36" w:rsidP="00B83BFB">
            <w:pPr>
              <w:jc w:val="center"/>
              <w:rPr>
                <w:rFonts w:ascii="Bookman Old Style" w:hAnsi="Bookman Old Style"/>
                <w:sz w:val="20"/>
                <w:szCs w:val="20"/>
              </w:rPr>
            </w:pPr>
            <w:r w:rsidRPr="00BC430D">
              <w:rPr>
                <w:rFonts w:ascii="Bookman Old Style" w:hAnsi="Bookman Old Style"/>
                <w:sz w:val="20"/>
                <w:szCs w:val="20"/>
              </w:rPr>
              <w:t>V</w:t>
            </w:r>
            <w:r w:rsidR="00FF5038" w:rsidRPr="00BC430D">
              <w:rPr>
                <w:rFonts w:ascii="Bookman Old Style" w:hAnsi="Bookman Old Style"/>
                <w:sz w:val="20"/>
                <w:szCs w:val="20"/>
              </w:rPr>
              <w:t>I</w:t>
            </w:r>
            <w:r w:rsidR="00103F6E">
              <w:rPr>
                <w:rFonts w:ascii="Bookman Old Style" w:hAnsi="Bookman Old Style"/>
                <w:sz w:val="20"/>
                <w:szCs w:val="20"/>
              </w:rPr>
              <w:t>I</w:t>
            </w:r>
          </w:p>
        </w:tc>
        <w:tc>
          <w:tcPr>
            <w:tcW w:w="3457" w:type="dxa"/>
            <w:gridSpan w:val="3"/>
            <w:vAlign w:val="center"/>
          </w:tcPr>
          <w:p w14:paraId="0E5789AC" w14:textId="77777777" w:rsidR="00103F6E" w:rsidRDefault="00103F6E" w:rsidP="00103F6E">
            <w:pPr>
              <w:rPr>
                <w:rFonts w:ascii="Bookman Old Style" w:hAnsi="Bookman Old Style"/>
                <w:color w:val="000000"/>
                <w:sz w:val="20"/>
                <w:szCs w:val="20"/>
              </w:rPr>
            </w:pPr>
            <w:r>
              <w:rPr>
                <w:rFonts w:ascii="Bookman Old Style" w:hAnsi="Bookman Old Style"/>
                <w:b/>
                <w:bCs/>
                <w:color w:val="000000"/>
                <w:sz w:val="20"/>
                <w:szCs w:val="20"/>
              </w:rPr>
              <w:t>ELEWACJA:</w:t>
            </w:r>
            <w:r>
              <w:rPr>
                <w:rFonts w:ascii="Bookman Old Style" w:hAnsi="Bookman Old Style"/>
                <w:color w:val="000000"/>
                <w:sz w:val="20"/>
                <w:szCs w:val="20"/>
              </w:rPr>
              <w:t xml:space="preserve"> wykonanie ocieplenia budynku wraz z położeniem struktury i montażem lameli. Montaż oraz podłączenie rozdzielnicy głównej.</w:t>
            </w:r>
          </w:p>
          <w:p w14:paraId="0CFF611A" w14:textId="404F54B7" w:rsidR="00637F36" w:rsidRPr="00BC430D" w:rsidRDefault="00637F36" w:rsidP="00BA25AB">
            <w:pPr>
              <w:rPr>
                <w:rFonts w:ascii="Bookman Old Style" w:hAnsi="Bookman Old Style"/>
                <w:sz w:val="20"/>
                <w:szCs w:val="20"/>
              </w:rPr>
            </w:pPr>
          </w:p>
        </w:tc>
        <w:tc>
          <w:tcPr>
            <w:tcW w:w="1400" w:type="dxa"/>
            <w:vAlign w:val="center"/>
          </w:tcPr>
          <w:p w14:paraId="7E734C5F" w14:textId="1191182B" w:rsidR="00107938" w:rsidRDefault="00F81982" w:rsidP="00107938">
            <w:pPr>
              <w:jc w:val="center"/>
              <w:rPr>
                <w:rFonts w:ascii="Bookman Old Style" w:hAnsi="Bookman Old Style"/>
                <w:color w:val="000000"/>
                <w:sz w:val="20"/>
                <w:szCs w:val="20"/>
              </w:rPr>
            </w:pPr>
            <w:r>
              <w:rPr>
                <w:rFonts w:ascii="Bookman Old Style" w:hAnsi="Bookman Old Style"/>
                <w:color w:val="000000"/>
                <w:sz w:val="20"/>
                <w:szCs w:val="20"/>
              </w:rPr>
              <w:t>30</w:t>
            </w:r>
            <w:r w:rsidR="001F2E8C">
              <w:rPr>
                <w:rFonts w:ascii="Bookman Old Style" w:hAnsi="Bookman Old Style"/>
                <w:color w:val="000000"/>
                <w:sz w:val="20"/>
                <w:szCs w:val="20"/>
              </w:rPr>
              <w:t>.</w:t>
            </w:r>
            <w:r w:rsidR="005C4256">
              <w:rPr>
                <w:rFonts w:ascii="Bookman Old Style" w:hAnsi="Bookman Old Style"/>
                <w:color w:val="000000"/>
                <w:sz w:val="20"/>
                <w:szCs w:val="20"/>
              </w:rPr>
              <w:t>02</w:t>
            </w:r>
            <w:r w:rsidR="001F2E8C">
              <w:rPr>
                <w:rFonts w:ascii="Bookman Old Style" w:hAnsi="Bookman Old Style"/>
                <w:color w:val="000000"/>
                <w:sz w:val="20"/>
                <w:szCs w:val="20"/>
              </w:rPr>
              <w:t>.202</w:t>
            </w:r>
            <w:r w:rsidR="005C4256">
              <w:rPr>
                <w:rFonts w:ascii="Bookman Old Style" w:hAnsi="Bookman Old Style"/>
                <w:color w:val="000000"/>
                <w:sz w:val="20"/>
                <w:szCs w:val="20"/>
              </w:rPr>
              <w:t>7</w:t>
            </w:r>
          </w:p>
          <w:p w14:paraId="3C3CD446" w14:textId="7281A2E2" w:rsidR="00637F36" w:rsidRPr="00BC430D" w:rsidRDefault="00637F36" w:rsidP="00B83BFB">
            <w:pPr>
              <w:jc w:val="center"/>
              <w:rPr>
                <w:rFonts w:ascii="Bookman Old Style" w:hAnsi="Bookman Old Style"/>
                <w:sz w:val="20"/>
                <w:szCs w:val="20"/>
              </w:rPr>
            </w:pPr>
          </w:p>
        </w:tc>
        <w:tc>
          <w:tcPr>
            <w:tcW w:w="1684" w:type="dxa"/>
            <w:vAlign w:val="center"/>
          </w:tcPr>
          <w:p w14:paraId="04A85341" w14:textId="082BC28B" w:rsidR="00637F36" w:rsidRPr="00BC430D" w:rsidRDefault="001F2E8C" w:rsidP="00B83BFB">
            <w:pPr>
              <w:jc w:val="center"/>
              <w:rPr>
                <w:rFonts w:ascii="Bookman Old Style" w:hAnsi="Bookman Old Style"/>
                <w:sz w:val="20"/>
                <w:szCs w:val="20"/>
              </w:rPr>
            </w:pPr>
            <w:r>
              <w:rPr>
                <w:rFonts w:ascii="Bookman Old Style" w:hAnsi="Bookman Old Style"/>
                <w:sz w:val="20"/>
                <w:szCs w:val="20"/>
              </w:rPr>
              <w:t>1</w:t>
            </w:r>
            <w:r w:rsidR="00397BE1">
              <w:rPr>
                <w:rFonts w:ascii="Bookman Old Style" w:hAnsi="Bookman Old Style"/>
                <w:sz w:val="20"/>
                <w:szCs w:val="20"/>
              </w:rPr>
              <w:t>6</w:t>
            </w:r>
            <w:r>
              <w:rPr>
                <w:rFonts w:ascii="Bookman Old Style" w:hAnsi="Bookman Old Style"/>
                <w:sz w:val="20"/>
                <w:szCs w:val="20"/>
              </w:rPr>
              <w:t>%</w:t>
            </w:r>
          </w:p>
        </w:tc>
      </w:tr>
      <w:tr w:rsidR="00103F6E" w:rsidRPr="008C2A89" w14:paraId="45323E9B" w14:textId="77777777" w:rsidTr="00397BE1">
        <w:trPr>
          <w:trHeight w:val="408"/>
        </w:trPr>
        <w:tc>
          <w:tcPr>
            <w:tcW w:w="1951" w:type="dxa"/>
            <w:shd w:val="clear" w:color="auto" w:fill="F2F2F2" w:themeFill="background1" w:themeFillShade="F2"/>
          </w:tcPr>
          <w:p w14:paraId="66060F1C" w14:textId="77777777" w:rsidR="00103F6E" w:rsidRPr="00615EA1" w:rsidRDefault="00103F6E" w:rsidP="00B83BFB">
            <w:pPr>
              <w:rPr>
                <w:rFonts w:ascii="Bookman Old Style" w:hAnsi="Bookman Old Style"/>
                <w:sz w:val="20"/>
                <w:szCs w:val="20"/>
              </w:rPr>
            </w:pPr>
          </w:p>
        </w:tc>
        <w:tc>
          <w:tcPr>
            <w:tcW w:w="796" w:type="dxa"/>
            <w:vAlign w:val="center"/>
          </w:tcPr>
          <w:p w14:paraId="117E987D" w14:textId="0A2F6094" w:rsidR="00103F6E" w:rsidRPr="00BC430D" w:rsidRDefault="00103F6E" w:rsidP="00B83BFB">
            <w:pPr>
              <w:jc w:val="center"/>
              <w:rPr>
                <w:rFonts w:ascii="Bookman Old Style" w:hAnsi="Bookman Old Style"/>
                <w:sz w:val="20"/>
                <w:szCs w:val="20"/>
              </w:rPr>
            </w:pPr>
            <w:r>
              <w:rPr>
                <w:rFonts w:ascii="Bookman Old Style" w:hAnsi="Bookman Old Style"/>
                <w:sz w:val="20"/>
                <w:szCs w:val="20"/>
              </w:rPr>
              <w:t>VIII</w:t>
            </w:r>
          </w:p>
        </w:tc>
        <w:tc>
          <w:tcPr>
            <w:tcW w:w="3457" w:type="dxa"/>
            <w:gridSpan w:val="3"/>
            <w:vAlign w:val="center"/>
          </w:tcPr>
          <w:p w14:paraId="40ACBBCB" w14:textId="3DB79A2A" w:rsidR="00103F6E" w:rsidRPr="00103F6E" w:rsidRDefault="00103F6E" w:rsidP="00103F6E">
            <w:pPr>
              <w:rPr>
                <w:rFonts w:ascii="Bookman Old Style" w:hAnsi="Bookman Old Style"/>
                <w:color w:val="000000"/>
                <w:sz w:val="20"/>
                <w:szCs w:val="20"/>
              </w:rPr>
            </w:pPr>
            <w:r>
              <w:rPr>
                <w:rFonts w:ascii="Bookman Old Style" w:hAnsi="Bookman Old Style"/>
                <w:color w:val="000000"/>
                <w:sz w:val="20"/>
                <w:szCs w:val="20"/>
              </w:rPr>
              <w:t>Wykonanie podbudowy, obrzeży oraz ułożenie kostki brukowej, wykonanie ogrodzenia, montaż bramy wjazdowej oraz furtki. Profilowanie oraz porządkowanie terenu. Wykończenie poddasza: wykonanie izolacji cieplnej oraz wykonanie sufitu z płyty gipsowo kartonowej na ruszcie stalowym. Montaż pompy ciepła. Uzyskanie ostatecznego pozwolenia na użytkowanie.</w:t>
            </w:r>
          </w:p>
        </w:tc>
        <w:tc>
          <w:tcPr>
            <w:tcW w:w="1400" w:type="dxa"/>
            <w:vAlign w:val="center"/>
          </w:tcPr>
          <w:p w14:paraId="2BB0B9E3" w14:textId="2F170FE1" w:rsidR="00103F6E" w:rsidRDefault="00F81982" w:rsidP="00103F6E">
            <w:pPr>
              <w:jc w:val="center"/>
              <w:rPr>
                <w:rFonts w:ascii="Bookman Old Style" w:hAnsi="Bookman Old Style"/>
                <w:color w:val="000000"/>
                <w:sz w:val="20"/>
                <w:szCs w:val="20"/>
              </w:rPr>
            </w:pPr>
            <w:r>
              <w:rPr>
                <w:rFonts w:ascii="Bookman Old Style" w:hAnsi="Bookman Old Style"/>
                <w:color w:val="000000"/>
                <w:sz w:val="20"/>
                <w:szCs w:val="20"/>
              </w:rPr>
              <w:t>30</w:t>
            </w:r>
            <w:r w:rsidR="00103F6E">
              <w:rPr>
                <w:rFonts w:ascii="Bookman Old Style" w:hAnsi="Bookman Old Style"/>
                <w:color w:val="000000"/>
                <w:sz w:val="20"/>
                <w:szCs w:val="20"/>
              </w:rPr>
              <w:t>.</w:t>
            </w:r>
            <w:r w:rsidR="005C4256">
              <w:rPr>
                <w:rFonts w:ascii="Bookman Old Style" w:hAnsi="Bookman Old Style"/>
                <w:color w:val="000000"/>
                <w:sz w:val="20"/>
                <w:szCs w:val="20"/>
              </w:rPr>
              <w:t>03</w:t>
            </w:r>
            <w:r w:rsidR="00103F6E">
              <w:rPr>
                <w:rFonts w:ascii="Bookman Old Style" w:hAnsi="Bookman Old Style"/>
                <w:color w:val="000000"/>
                <w:sz w:val="20"/>
                <w:szCs w:val="20"/>
              </w:rPr>
              <w:t>.202</w:t>
            </w:r>
            <w:r w:rsidR="005C4256">
              <w:rPr>
                <w:rFonts w:ascii="Bookman Old Style" w:hAnsi="Bookman Old Style"/>
                <w:color w:val="000000"/>
                <w:sz w:val="20"/>
                <w:szCs w:val="20"/>
              </w:rPr>
              <w:t>7</w:t>
            </w:r>
            <w:r w:rsidR="00103F6E">
              <w:rPr>
                <w:rFonts w:ascii="Bookman Old Style" w:hAnsi="Bookman Old Style"/>
                <w:color w:val="000000"/>
                <w:sz w:val="20"/>
                <w:szCs w:val="20"/>
              </w:rPr>
              <w:t xml:space="preserve"> </w:t>
            </w:r>
            <w:r w:rsidR="00103F6E" w:rsidRPr="00103F6E">
              <w:rPr>
                <w:rFonts w:ascii="Bookman Old Style" w:hAnsi="Bookman Old Style"/>
                <w:color w:val="000000"/>
                <w:sz w:val="16"/>
                <w:szCs w:val="16"/>
              </w:rPr>
              <w:t>- Zakończenie prac budowlanych;</w:t>
            </w:r>
            <w:r w:rsidR="00103F6E">
              <w:rPr>
                <w:rFonts w:ascii="Bookman Old Style" w:hAnsi="Bookman Old Style"/>
                <w:color w:val="000000"/>
                <w:sz w:val="20"/>
                <w:szCs w:val="20"/>
              </w:rPr>
              <w:t xml:space="preserve"> </w:t>
            </w:r>
          </w:p>
          <w:p w14:paraId="39A95434" w14:textId="77777777" w:rsidR="00103F6E" w:rsidRDefault="00103F6E" w:rsidP="00103F6E">
            <w:pPr>
              <w:jc w:val="center"/>
              <w:rPr>
                <w:rFonts w:ascii="Bookman Old Style" w:hAnsi="Bookman Old Style"/>
                <w:color w:val="000000"/>
                <w:sz w:val="20"/>
                <w:szCs w:val="20"/>
              </w:rPr>
            </w:pPr>
          </w:p>
          <w:p w14:paraId="370F774A" w14:textId="1B5D73F8" w:rsidR="00103F6E" w:rsidRDefault="00F81982" w:rsidP="00103F6E">
            <w:pPr>
              <w:jc w:val="center"/>
              <w:rPr>
                <w:rFonts w:ascii="Bookman Old Style" w:hAnsi="Bookman Old Style"/>
                <w:color w:val="000000"/>
                <w:sz w:val="20"/>
                <w:szCs w:val="20"/>
              </w:rPr>
            </w:pPr>
            <w:r>
              <w:rPr>
                <w:rFonts w:ascii="Bookman Old Style" w:hAnsi="Bookman Old Style"/>
                <w:color w:val="000000"/>
                <w:sz w:val="20"/>
                <w:szCs w:val="20"/>
              </w:rPr>
              <w:t>31</w:t>
            </w:r>
            <w:r w:rsidR="00103F6E">
              <w:rPr>
                <w:rFonts w:ascii="Bookman Old Style" w:hAnsi="Bookman Old Style"/>
                <w:color w:val="000000"/>
                <w:sz w:val="20"/>
                <w:szCs w:val="20"/>
              </w:rPr>
              <w:t>.</w:t>
            </w:r>
            <w:r w:rsidR="005C4256">
              <w:rPr>
                <w:rFonts w:ascii="Bookman Old Style" w:hAnsi="Bookman Old Style"/>
                <w:color w:val="000000"/>
                <w:sz w:val="20"/>
                <w:szCs w:val="20"/>
              </w:rPr>
              <w:t>04</w:t>
            </w:r>
            <w:r w:rsidR="00103F6E">
              <w:rPr>
                <w:rFonts w:ascii="Bookman Old Style" w:hAnsi="Bookman Old Style"/>
                <w:color w:val="000000"/>
                <w:sz w:val="20"/>
                <w:szCs w:val="20"/>
              </w:rPr>
              <w:t>.202</w:t>
            </w:r>
            <w:r w:rsidR="005C4256">
              <w:rPr>
                <w:rFonts w:ascii="Bookman Old Style" w:hAnsi="Bookman Old Style"/>
                <w:color w:val="000000"/>
                <w:sz w:val="20"/>
                <w:szCs w:val="20"/>
              </w:rPr>
              <w:t>7</w:t>
            </w:r>
            <w:r w:rsidR="00103F6E">
              <w:rPr>
                <w:rFonts w:ascii="Bookman Old Style" w:hAnsi="Bookman Old Style"/>
                <w:color w:val="000000"/>
                <w:sz w:val="20"/>
                <w:szCs w:val="20"/>
              </w:rPr>
              <w:t xml:space="preserve"> </w:t>
            </w:r>
            <w:r w:rsidR="00103F6E" w:rsidRPr="00103F6E">
              <w:rPr>
                <w:rFonts w:ascii="Bookman Old Style" w:hAnsi="Bookman Old Style"/>
                <w:color w:val="000000"/>
                <w:sz w:val="16"/>
                <w:szCs w:val="16"/>
              </w:rPr>
              <w:t>- uzyskanie pozwolenia na użytkowanie;</w:t>
            </w:r>
          </w:p>
          <w:p w14:paraId="3DAD200E" w14:textId="77777777" w:rsidR="00103F6E" w:rsidRPr="00BC430D" w:rsidRDefault="00103F6E" w:rsidP="00B83BFB">
            <w:pPr>
              <w:jc w:val="center"/>
              <w:rPr>
                <w:rFonts w:ascii="Bookman Old Style" w:hAnsi="Bookman Old Style"/>
                <w:sz w:val="20"/>
                <w:szCs w:val="20"/>
              </w:rPr>
            </w:pPr>
          </w:p>
        </w:tc>
        <w:tc>
          <w:tcPr>
            <w:tcW w:w="1684" w:type="dxa"/>
            <w:vAlign w:val="center"/>
          </w:tcPr>
          <w:p w14:paraId="4CE198E3" w14:textId="77777777" w:rsidR="00103F6E" w:rsidRDefault="00103F6E" w:rsidP="00B83BFB">
            <w:pPr>
              <w:jc w:val="center"/>
              <w:rPr>
                <w:rFonts w:ascii="Bookman Old Style" w:hAnsi="Bookman Old Style"/>
                <w:sz w:val="20"/>
                <w:szCs w:val="20"/>
              </w:rPr>
            </w:pPr>
            <w:r>
              <w:rPr>
                <w:rFonts w:ascii="Bookman Old Style" w:hAnsi="Bookman Old Style"/>
                <w:sz w:val="20"/>
                <w:szCs w:val="20"/>
              </w:rPr>
              <w:t>10%</w:t>
            </w:r>
          </w:p>
          <w:p w14:paraId="35B3939A" w14:textId="0499850D" w:rsidR="00103F6E" w:rsidRPr="00BC430D" w:rsidRDefault="00103F6E" w:rsidP="00103F6E">
            <w:pPr>
              <w:rPr>
                <w:rFonts w:ascii="Bookman Old Style" w:hAnsi="Bookman Old Style"/>
                <w:sz w:val="20"/>
                <w:szCs w:val="20"/>
              </w:rPr>
            </w:pPr>
          </w:p>
        </w:tc>
      </w:tr>
      <w:tr w:rsidR="00637F36" w:rsidRPr="008C2A89" w14:paraId="68C5A705" w14:textId="77777777" w:rsidTr="00103F6E">
        <w:tc>
          <w:tcPr>
            <w:tcW w:w="1951" w:type="dxa"/>
            <w:shd w:val="clear" w:color="auto" w:fill="F2F2F2" w:themeFill="background1" w:themeFillShade="F2"/>
          </w:tcPr>
          <w:p w14:paraId="2A5F2479" w14:textId="77777777" w:rsidR="00637F36" w:rsidRPr="008C2A89" w:rsidRDefault="00637F36" w:rsidP="00637F36">
            <w:pPr>
              <w:rPr>
                <w:rFonts w:ascii="Bookman Old Style" w:hAnsi="Bookman Old Style"/>
                <w:sz w:val="20"/>
                <w:szCs w:val="20"/>
              </w:rPr>
            </w:pPr>
            <w:r w:rsidRPr="008C2A89">
              <w:rPr>
                <w:rFonts w:ascii="Bookman Old Style" w:hAnsi="Bookman Old Style"/>
                <w:sz w:val="20"/>
                <w:szCs w:val="20"/>
              </w:rPr>
              <w:t>Dopuszczenie waloryzacji ceny oraz określenie zasad waloryzacji</w:t>
            </w:r>
          </w:p>
        </w:tc>
        <w:tc>
          <w:tcPr>
            <w:tcW w:w="7337" w:type="dxa"/>
            <w:gridSpan w:val="6"/>
          </w:tcPr>
          <w:p w14:paraId="1F06F3DA" w14:textId="23DBA6E0" w:rsidR="00637F36" w:rsidRPr="0034738E" w:rsidRDefault="00637F36" w:rsidP="00637F36">
            <w:pPr>
              <w:rPr>
                <w:rFonts w:ascii="Bookman Old Style" w:hAnsi="Bookman Old Style"/>
                <w:sz w:val="20"/>
                <w:szCs w:val="20"/>
              </w:rPr>
            </w:pPr>
            <w:r w:rsidRPr="0034738E">
              <w:rPr>
                <w:rFonts w:ascii="Bookman Old Style" w:hAnsi="Bookman Old Style" w:cstheme="minorHAnsi"/>
                <w:sz w:val="20"/>
                <w:szCs w:val="20"/>
              </w:rPr>
              <w:t>W przypadku zmiany stawki VAT Deweloper zawiadomi Nabywcę o konieczności podpisania stosownego aneksu do umowy deweloperskiej</w:t>
            </w:r>
          </w:p>
        </w:tc>
      </w:tr>
      <w:tr w:rsidR="00637F36" w:rsidRPr="008C2A89" w14:paraId="5227F43A" w14:textId="77777777" w:rsidTr="00103F6E">
        <w:tc>
          <w:tcPr>
            <w:tcW w:w="9288" w:type="dxa"/>
            <w:gridSpan w:val="7"/>
            <w:shd w:val="clear" w:color="auto" w:fill="D9D9D9" w:themeFill="background1" w:themeFillShade="D9"/>
            <w:vAlign w:val="center"/>
          </w:tcPr>
          <w:p w14:paraId="01A546D5" w14:textId="77777777" w:rsidR="00637F36" w:rsidRPr="008C2A89" w:rsidRDefault="00637F36" w:rsidP="00637F36">
            <w:pPr>
              <w:rPr>
                <w:rFonts w:ascii="Bookman Old Style" w:hAnsi="Bookman Old Style"/>
                <w:sz w:val="20"/>
                <w:szCs w:val="20"/>
              </w:rPr>
            </w:pPr>
          </w:p>
          <w:p w14:paraId="3C9B0EF4" w14:textId="77777777" w:rsidR="00637F36" w:rsidRPr="008C2A89" w:rsidRDefault="00637F36" w:rsidP="00637F36">
            <w:pPr>
              <w:jc w:val="both"/>
              <w:rPr>
                <w:rFonts w:ascii="Bookman Old Style" w:hAnsi="Bookman Old Style"/>
                <w:b/>
                <w:sz w:val="20"/>
                <w:szCs w:val="20"/>
              </w:rPr>
            </w:pPr>
            <w:r w:rsidRPr="008C2A89">
              <w:rPr>
                <w:rFonts w:ascii="Bookman Old Style" w:hAnsi="Bookman Old Style"/>
                <w:b/>
                <w:sz w:val="20"/>
                <w:szCs w:val="20"/>
              </w:rPr>
              <w:t xml:space="preserve">WARUNKI ODSTĄPIENIA OD UMOWY DEWELOPERSIEJ LUB UMOWY, O KTÓREJ MOWA W ART. 2 UST. 1 PKT. 2, 3 LUB 5 USTAWY Z DNIA 20 MAJA 2921 R. O OCHRONIE PRAW NABYWCY LOKALU MIESZKALNEGO LUB DOMU JEDNORODZINNEGO ORAZ DEWELOPERSKIM FUNDUSZU GWARANCYJNYM  </w:t>
            </w:r>
          </w:p>
          <w:p w14:paraId="23997B9D" w14:textId="77777777" w:rsidR="00637F36" w:rsidRPr="008C2A89" w:rsidRDefault="00637F36" w:rsidP="00637F36">
            <w:pPr>
              <w:rPr>
                <w:rFonts w:ascii="Bookman Old Style" w:hAnsi="Bookman Old Style"/>
                <w:sz w:val="20"/>
                <w:szCs w:val="20"/>
              </w:rPr>
            </w:pPr>
          </w:p>
        </w:tc>
      </w:tr>
      <w:tr w:rsidR="00637F36" w:rsidRPr="008C2A89" w14:paraId="11FCF028" w14:textId="77777777" w:rsidTr="00103F6E">
        <w:tc>
          <w:tcPr>
            <w:tcW w:w="1951" w:type="dxa"/>
            <w:shd w:val="clear" w:color="auto" w:fill="F2F2F2" w:themeFill="background1" w:themeFillShade="F2"/>
          </w:tcPr>
          <w:p w14:paraId="61D125C4" w14:textId="77777777" w:rsidR="00637F36" w:rsidRPr="008C2A89" w:rsidRDefault="00637F36" w:rsidP="00637F36">
            <w:pPr>
              <w:rPr>
                <w:rFonts w:ascii="Bookman Old Style" w:hAnsi="Bookman Old Style"/>
                <w:sz w:val="20"/>
                <w:szCs w:val="20"/>
              </w:rPr>
            </w:pPr>
            <w:r w:rsidRPr="008C2A89">
              <w:rPr>
                <w:rFonts w:ascii="Bookman Old Style" w:hAnsi="Bookman Old Style"/>
                <w:sz w:val="20"/>
                <w:szCs w:val="20"/>
              </w:rPr>
              <w:t xml:space="preserve">Warunki, na jakich można odstąpić od umowy deweloperskiej lub jednej z umów, o których mowa w art. 2 ust. 1 pkt 2,3 lub 5 ustawy z dnia 20 </w:t>
            </w:r>
            <w:proofErr w:type="gramStart"/>
            <w:r w:rsidRPr="008C2A89">
              <w:rPr>
                <w:rFonts w:ascii="Bookman Old Style" w:hAnsi="Bookman Old Style"/>
                <w:sz w:val="20"/>
                <w:szCs w:val="20"/>
              </w:rPr>
              <w:t>maj</w:t>
            </w:r>
            <w:proofErr w:type="gramEnd"/>
            <w:r w:rsidRPr="008C2A89">
              <w:rPr>
                <w:rFonts w:ascii="Bookman Old Style" w:hAnsi="Bookman Old Style"/>
                <w:sz w:val="20"/>
                <w:szCs w:val="20"/>
              </w:rPr>
              <w:t xml:space="preserve"> 2021 r. o ochronie praw nabywcy lokalu mieszkalnego lub domu jednorodzinnego oraz Deweloperskim Funduszu Gwarancyjnym </w:t>
            </w:r>
          </w:p>
        </w:tc>
        <w:tc>
          <w:tcPr>
            <w:tcW w:w="7337" w:type="dxa"/>
            <w:gridSpan w:val="6"/>
            <w:vAlign w:val="center"/>
          </w:tcPr>
          <w:p w14:paraId="78027917" w14:textId="75F1935E" w:rsidR="00637F36" w:rsidRPr="008C2A89" w:rsidRDefault="00637F36" w:rsidP="00637F36">
            <w:pPr>
              <w:pStyle w:val="Default"/>
              <w:jc w:val="center"/>
              <w:rPr>
                <w:rFonts w:ascii="Bookman Old Style" w:hAnsi="Bookman Old Style"/>
                <w:b/>
                <w:bCs/>
                <w:sz w:val="20"/>
                <w:szCs w:val="20"/>
              </w:rPr>
            </w:pPr>
            <w:r w:rsidRPr="008C2A89">
              <w:rPr>
                <w:rFonts w:ascii="Bookman Old Style" w:hAnsi="Bookman Old Style"/>
                <w:b/>
                <w:bCs/>
                <w:sz w:val="20"/>
                <w:szCs w:val="20"/>
              </w:rPr>
              <w:t>W każdym przypadku przewidzianym Ustawą określonym w art. 43-45 tj.:</w:t>
            </w:r>
          </w:p>
          <w:p w14:paraId="176C19D8" w14:textId="46688923" w:rsidR="00637F36" w:rsidRPr="008C2A89" w:rsidRDefault="00637F36" w:rsidP="00637F36">
            <w:pPr>
              <w:pStyle w:val="Default"/>
              <w:jc w:val="center"/>
              <w:rPr>
                <w:rFonts w:ascii="Bookman Old Style" w:hAnsi="Bookman Old Style"/>
                <w:b/>
                <w:bCs/>
                <w:sz w:val="20"/>
                <w:szCs w:val="20"/>
              </w:rPr>
            </w:pPr>
            <w:r w:rsidRPr="008C2A89">
              <w:rPr>
                <w:rFonts w:ascii="Bookman Old Style" w:hAnsi="Bookman Old Style"/>
                <w:b/>
                <w:bCs/>
                <w:sz w:val="20"/>
                <w:szCs w:val="20"/>
              </w:rPr>
              <w:t>Odstąpienie od umowy deweloperskiej</w:t>
            </w:r>
          </w:p>
          <w:p w14:paraId="0D38345A" w14:textId="7613FDF4" w:rsidR="00637F36" w:rsidRPr="008C2A89" w:rsidRDefault="00637F36" w:rsidP="00637F36">
            <w:pPr>
              <w:pStyle w:val="Default"/>
              <w:jc w:val="both"/>
              <w:rPr>
                <w:rFonts w:ascii="Bookman Old Style" w:hAnsi="Bookman Old Style"/>
                <w:sz w:val="20"/>
                <w:szCs w:val="20"/>
              </w:rPr>
            </w:pPr>
            <w:r w:rsidRPr="008C2A89">
              <w:rPr>
                <w:rFonts w:ascii="Bookman Old Style" w:hAnsi="Bookman Old Style"/>
                <w:b/>
                <w:bCs/>
                <w:sz w:val="20"/>
                <w:szCs w:val="20"/>
              </w:rPr>
              <w:t xml:space="preserve">Art. 43. </w:t>
            </w:r>
            <w:r w:rsidRPr="008C2A89">
              <w:rPr>
                <w:rFonts w:ascii="Bookman Old Style" w:hAnsi="Bookman Old Style"/>
                <w:sz w:val="20"/>
                <w:szCs w:val="20"/>
              </w:rPr>
              <w:t xml:space="preserve">1. Nabywca ma prawo odstąpić od umowy deweloperskiej albo umowy, o której mowa w art. 2 ust. 1 pkt 2, 3 lub 5: </w:t>
            </w:r>
          </w:p>
          <w:p w14:paraId="403D2807" w14:textId="77777777" w:rsidR="00637F36" w:rsidRPr="008C2A89" w:rsidRDefault="00637F36" w:rsidP="00637F36">
            <w:pPr>
              <w:pStyle w:val="Default"/>
              <w:jc w:val="both"/>
              <w:rPr>
                <w:rFonts w:ascii="Bookman Old Style" w:hAnsi="Bookman Old Style"/>
                <w:sz w:val="20"/>
                <w:szCs w:val="20"/>
              </w:rPr>
            </w:pPr>
            <w:proofErr w:type="gramStart"/>
            <w:r w:rsidRPr="008C2A89">
              <w:rPr>
                <w:rFonts w:ascii="Bookman Old Style" w:hAnsi="Bookman Old Style"/>
                <w:sz w:val="20"/>
                <w:szCs w:val="20"/>
              </w:rPr>
              <w:t>1)</w:t>
            </w:r>
            <w:proofErr w:type="gramEnd"/>
            <w:r w:rsidRPr="008C2A89">
              <w:rPr>
                <w:rFonts w:ascii="Bookman Old Style" w:hAnsi="Bookman Old Style"/>
                <w:sz w:val="20"/>
                <w:szCs w:val="20"/>
              </w:rPr>
              <w:t xml:space="preserve"> jeżeli umowa deweloperska albo umowa, o której mowa w art. 2 ust. 1 pkt 2, 3 lub 5, nie zawiera odpowiednio elementów, o których mowa w art. 35, albo elementów, o których mowa w art. 36; </w:t>
            </w:r>
          </w:p>
          <w:p w14:paraId="05356B64" w14:textId="77777777" w:rsidR="00637F36" w:rsidRPr="008C2A89" w:rsidRDefault="00637F36" w:rsidP="00637F36">
            <w:pPr>
              <w:pStyle w:val="Default"/>
              <w:jc w:val="both"/>
              <w:rPr>
                <w:rFonts w:ascii="Bookman Old Style" w:hAnsi="Bookman Old Style"/>
                <w:sz w:val="20"/>
                <w:szCs w:val="20"/>
              </w:rPr>
            </w:pPr>
            <w:proofErr w:type="gramStart"/>
            <w:r w:rsidRPr="008C2A89">
              <w:rPr>
                <w:rFonts w:ascii="Bookman Old Style" w:hAnsi="Bookman Old Style"/>
                <w:sz w:val="20"/>
                <w:szCs w:val="20"/>
              </w:rPr>
              <w:t>2)</w:t>
            </w:r>
            <w:proofErr w:type="gramEnd"/>
            <w:r w:rsidRPr="008C2A89">
              <w:rPr>
                <w:rFonts w:ascii="Bookman Old Style" w:hAnsi="Bookman Old Style"/>
                <w:sz w:val="20"/>
                <w:szCs w:val="20"/>
              </w:rPr>
              <w:t xml:space="preserve"> jeżeli informacje zawarte w umowie deweloperskiej albo umowie, o której mowa w art. 2 ust. 1 pkt 2, 3 lub 5, nie są zgodne z informacjami zawartymi w prospekcie informacyjnym lub jego załącznikach, z wyjątkiem zmian, o których mowa w art. 35 ust. 2; </w:t>
            </w:r>
          </w:p>
          <w:p w14:paraId="6D657C72" w14:textId="77777777" w:rsidR="00637F36" w:rsidRPr="008C2A89" w:rsidRDefault="00637F36" w:rsidP="00637F36">
            <w:pPr>
              <w:pStyle w:val="Default"/>
              <w:jc w:val="both"/>
              <w:rPr>
                <w:rFonts w:ascii="Bookman Old Style" w:hAnsi="Bookman Old Style"/>
                <w:sz w:val="20"/>
                <w:szCs w:val="20"/>
              </w:rPr>
            </w:pPr>
            <w:proofErr w:type="gramStart"/>
            <w:r w:rsidRPr="008C2A89">
              <w:rPr>
                <w:rFonts w:ascii="Bookman Old Style" w:hAnsi="Bookman Old Style"/>
                <w:sz w:val="20"/>
                <w:szCs w:val="20"/>
              </w:rPr>
              <w:t>3)</w:t>
            </w:r>
            <w:proofErr w:type="gramEnd"/>
            <w:r w:rsidRPr="008C2A89">
              <w:rPr>
                <w:rFonts w:ascii="Bookman Old Style" w:hAnsi="Bookman Old Style"/>
                <w:sz w:val="20"/>
                <w:szCs w:val="20"/>
              </w:rPr>
              <w:t xml:space="preserve"> jeżeli deweloper nie doręczył zgodnie z art. 21 lub art. 22 prospektu informacyjnego wraz z załącznikami lub informacji o zmianie danych lub informacji zawartych w prospekcie informacyjnym lub jego załącznikach; </w:t>
            </w:r>
          </w:p>
          <w:p w14:paraId="48D4A007" w14:textId="77777777" w:rsidR="00637F36" w:rsidRPr="008C2A89" w:rsidRDefault="00637F36" w:rsidP="00637F36">
            <w:pPr>
              <w:jc w:val="both"/>
              <w:rPr>
                <w:rFonts w:ascii="Bookman Old Style" w:hAnsi="Bookman Old Style"/>
                <w:sz w:val="20"/>
                <w:szCs w:val="20"/>
              </w:rPr>
            </w:pPr>
            <w:proofErr w:type="gramStart"/>
            <w:r w:rsidRPr="008C2A89">
              <w:rPr>
                <w:rFonts w:ascii="Bookman Old Style" w:hAnsi="Bookman Old Style"/>
                <w:sz w:val="20"/>
                <w:szCs w:val="20"/>
              </w:rPr>
              <w:t>4)</w:t>
            </w:r>
            <w:proofErr w:type="gramEnd"/>
            <w:r w:rsidRPr="008C2A89">
              <w:rPr>
                <w:rFonts w:ascii="Bookman Old Style" w:hAnsi="Bookman Old Style"/>
                <w:sz w:val="20"/>
                <w:szCs w:val="20"/>
              </w:rPr>
              <w:t xml:space="preserve"> jeżeli dane lub informacje zawarte w prospekcie informacyjnym lub jego załącznikach, na podstawie których zawarto umowę deweloperską albo umowę,</w:t>
            </w:r>
          </w:p>
          <w:p w14:paraId="2AB23E62" w14:textId="77777777" w:rsidR="00637F36" w:rsidRPr="008C2A89" w:rsidRDefault="00637F36" w:rsidP="00637F36">
            <w:pPr>
              <w:pStyle w:val="Default"/>
              <w:jc w:val="both"/>
              <w:rPr>
                <w:rFonts w:ascii="Bookman Old Style" w:hAnsi="Bookman Old Style"/>
                <w:sz w:val="20"/>
                <w:szCs w:val="20"/>
              </w:rPr>
            </w:pPr>
            <w:r w:rsidRPr="008C2A89">
              <w:rPr>
                <w:rFonts w:ascii="Bookman Old Style" w:hAnsi="Bookman Old Style"/>
                <w:sz w:val="20"/>
                <w:szCs w:val="20"/>
              </w:rPr>
              <w:t xml:space="preserve">o której mowa w art. 2 ust. 1 pkt 2, 3 lub 5, są niezgodne ze stanem faktycznym lub prawnym w dniu zawarcia umowy; </w:t>
            </w:r>
          </w:p>
          <w:p w14:paraId="13100A0C" w14:textId="77777777" w:rsidR="00637F36" w:rsidRPr="008C2A89" w:rsidRDefault="00637F36" w:rsidP="00637F36">
            <w:pPr>
              <w:pStyle w:val="Default"/>
              <w:jc w:val="both"/>
              <w:rPr>
                <w:rFonts w:ascii="Bookman Old Style" w:hAnsi="Bookman Old Style"/>
                <w:sz w:val="20"/>
                <w:szCs w:val="20"/>
              </w:rPr>
            </w:pPr>
            <w:proofErr w:type="gramStart"/>
            <w:r w:rsidRPr="008C2A89">
              <w:rPr>
                <w:rFonts w:ascii="Bookman Old Style" w:hAnsi="Bookman Old Style"/>
                <w:sz w:val="20"/>
                <w:szCs w:val="20"/>
              </w:rPr>
              <w:t>5)</w:t>
            </w:r>
            <w:proofErr w:type="gramEnd"/>
            <w:r w:rsidRPr="008C2A89">
              <w:rPr>
                <w:rFonts w:ascii="Bookman Old Style" w:hAnsi="Bookman Old Style"/>
                <w:sz w:val="20"/>
                <w:szCs w:val="20"/>
              </w:rPr>
              <w:t xml:space="preserve"> jeżeli prospekt informacyjny, na podstawie którego zawarto umowę deweloperską albo umowę, o której mowa w art. 2 ust. 1 pkt 2, 3 lub 5, nie zawiera danych lub informacji określonych we wzorze prospektu informacyjnego; </w:t>
            </w:r>
          </w:p>
          <w:p w14:paraId="695E3D08" w14:textId="77777777" w:rsidR="00637F36" w:rsidRPr="008C2A89" w:rsidRDefault="00637F36" w:rsidP="00637F36">
            <w:pPr>
              <w:pStyle w:val="Default"/>
              <w:jc w:val="both"/>
              <w:rPr>
                <w:rFonts w:ascii="Bookman Old Style" w:hAnsi="Bookman Old Style"/>
                <w:sz w:val="20"/>
                <w:szCs w:val="20"/>
              </w:rPr>
            </w:pPr>
            <w:r w:rsidRPr="008C2A89">
              <w:rPr>
                <w:rFonts w:ascii="Bookman Old Style" w:hAnsi="Bookman Old Style"/>
                <w:sz w:val="20"/>
                <w:szCs w:val="20"/>
              </w:rPr>
              <w:t xml:space="preserve">6) w przypadku </w:t>
            </w:r>
            <w:proofErr w:type="spellStart"/>
            <w:r w:rsidRPr="008C2A89">
              <w:rPr>
                <w:rFonts w:ascii="Bookman Old Style" w:hAnsi="Bookman Old Style"/>
                <w:sz w:val="20"/>
                <w:szCs w:val="20"/>
              </w:rPr>
              <w:t>nieprzeniesienia</w:t>
            </w:r>
            <w:proofErr w:type="spellEnd"/>
            <w:r w:rsidRPr="008C2A89">
              <w:rPr>
                <w:rFonts w:ascii="Bookman Old Style" w:hAnsi="Bookman Old Style"/>
                <w:sz w:val="20"/>
                <w:szCs w:val="20"/>
              </w:rPr>
              <w:t xml:space="preserve"> na nabywcę praw wynikających z umowy deweloperskiej albo umowy, o której mowa w art. 2 ust. 1 pkt 2, 3 lub 5, w terminie wynikającym z tych umów; </w:t>
            </w:r>
          </w:p>
          <w:p w14:paraId="5F585178" w14:textId="77777777" w:rsidR="00637F36" w:rsidRPr="008C2A89" w:rsidRDefault="00637F36" w:rsidP="00637F36">
            <w:pPr>
              <w:pStyle w:val="Default"/>
              <w:jc w:val="both"/>
              <w:rPr>
                <w:rFonts w:ascii="Bookman Old Style" w:hAnsi="Bookman Old Style"/>
                <w:sz w:val="20"/>
                <w:szCs w:val="20"/>
              </w:rPr>
            </w:pPr>
            <w:r w:rsidRPr="008C2A89">
              <w:rPr>
                <w:rFonts w:ascii="Bookman Old Style" w:hAnsi="Bookman Old Style"/>
                <w:sz w:val="20"/>
                <w:szCs w:val="20"/>
              </w:rPr>
              <w:lastRenderedPageBreak/>
              <w:t xml:space="preserve">7) w </w:t>
            </w:r>
            <w:proofErr w:type="gramStart"/>
            <w:r w:rsidRPr="008C2A89">
              <w:rPr>
                <w:rFonts w:ascii="Bookman Old Style" w:hAnsi="Bookman Old Style"/>
                <w:sz w:val="20"/>
                <w:szCs w:val="20"/>
              </w:rPr>
              <w:t>przypadku</w:t>
            </w:r>
            <w:proofErr w:type="gramEnd"/>
            <w:r w:rsidRPr="008C2A89">
              <w:rPr>
                <w:rFonts w:ascii="Bookman Old Style" w:hAnsi="Bookman Old Style"/>
                <w:sz w:val="20"/>
                <w:szCs w:val="20"/>
              </w:rPr>
              <w:t xml:space="preserve"> gdy deweloper nie zawrze umowy mieszkaniowego rachunku powierniczego z innym bankiem lub inną kasą w trybie i terminie, o których mowa w art. 10 ust. 1; </w:t>
            </w:r>
          </w:p>
          <w:p w14:paraId="5A3A4235" w14:textId="77777777" w:rsidR="00637F36" w:rsidRPr="008C2A89" w:rsidRDefault="00637F36" w:rsidP="00637F36">
            <w:pPr>
              <w:pStyle w:val="Default"/>
              <w:jc w:val="both"/>
              <w:rPr>
                <w:rFonts w:ascii="Bookman Old Style" w:hAnsi="Bookman Old Style"/>
                <w:sz w:val="20"/>
                <w:szCs w:val="20"/>
              </w:rPr>
            </w:pPr>
            <w:r w:rsidRPr="008C2A89">
              <w:rPr>
                <w:rFonts w:ascii="Bookman Old Style" w:hAnsi="Bookman Old Style"/>
                <w:sz w:val="20"/>
                <w:szCs w:val="20"/>
              </w:rPr>
              <w:t xml:space="preserve">8) w </w:t>
            </w:r>
            <w:proofErr w:type="gramStart"/>
            <w:r w:rsidRPr="008C2A89">
              <w:rPr>
                <w:rFonts w:ascii="Bookman Old Style" w:hAnsi="Bookman Old Style"/>
                <w:sz w:val="20"/>
                <w:szCs w:val="20"/>
              </w:rPr>
              <w:t>przypadku</w:t>
            </w:r>
            <w:proofErr w:type="gramEnd"/>
            <w:r w:rsidRPr="008C2A89">
              <w:rPr>
                <w:rFonts w:ascii="Bookman Old Style" w:hAnsi="Bookman Old Style"/>
                <w:sz w:val="20"/>
                <w:szCs w:val="20"/>
              </w:rPr>
              <w:t xml:space="preserve"> gdy deweloper nie posiada zgody wierzyciela hipotecznego lub zobowiązania do jej udzielenia, o których mowa w art. 25 ust. 1 pkt 1 lub 2; </w:t>
            </w:r>
          </w:p>
          <w:p w14:paraId="080ACE63" w14:textId="77777777" w:rsidR="00637F36" w:rsidRPr="008C2A89" w:rsidRDefault="00637F36" w:rsidP="00637F36">
            <w:pPr>
              <w:pStyle w:val="Default"/>
              <w:jc w:val="both"/>
              <w:rPr>
                <w:rFonts w:ascii="Bookman Old Style" w:hAnsi="Bookman Old Style"/>
                <w:sz w:val="20"/>
                <w:szCs w:val="20"/>
              </w:rPr>
            </w:pPr>
            <w:r w:rsidRPr="008C2A89">
              <w:rPr>
                <w:rFonts w:ascii="Bookman Old Style" w:hAnsi="Bookman Old Style"/>
                <w:sz w:val="20"/>
                <w:szCs w:val="20"/>
              </w:rPr>
              <w:t xml:space="preserve">9) w przypadku niewykonania przez dewelopera obowiązku, o którym mowa w art. 12 ust. 2, w terminie określonym w tym przepisie; </w:t>
            </w:r>
          </w:p>
          <w:p w14:paraId="219C6B5B" w14:textId="77777777" w:rsidR="00637F36" w:rsidRPr="008C2A89" w:rsidRDefault="00637F36" w:rsidP="00637F36">
            <w:pPr>
              <w:pStyle w:val="Default"/>
              <w:jc w:val="both"/>
              <w:rPr>
                <w:rFonts w:ascii="Bookman Old Style" w:hAnsi="Bookman Old Style"/>
                <w:sz w:val="20"/>
                <w:szCs w:val="20"/>
              </w:rPr>
            </w:pPr>
            <w:r w:rsidRPr="008C2A89">
              <w:rPr>
                <w:rFonts w:ascii="Bookman Old Style" w:hAnsi="Bookman Old Style"/>
                <w:sz w:val="20"/>
                <w:szCs w:val="20"/>
              </w:rPr>
              <w:t xml:space="preserve">10) w przypadku nieusunięcia przez dewelopera wady istotnej lokalu mieszkalnego albo domu jednorodzinnego na zasadach określonych w art. 41 ust. 11; </w:t>
            </w:r>
          </w:p>
          <w:p w14:paraId="08CF4F2A" w14:textId="77777777" w:rsidR="00637F36" w:rsidRPr="008C2A89" w:rsidRDefault="00637F36" w:rsidP="00637F36">
            <w:pPr>
              <w:pStyle w:val="Default"/>
              <w:jc w:val="both"/>
              <w:rPr>
                <w:rFonts w:ascii="Bookman Old Style" w:hAnsi="Bookman Old Style"/>
                <w:sz w:val="20"/>
                <w:szCs w:val="20"/>
              </w:rPr>
            </w:pPr>
            <w:r w:rsidRPr="008C2A89">
              <w:rPr>
                <w:rFonts w:ascii="Bookman Old Style" w:hAnsi="Bookman Old Style"/>
                <w:sz w:val="20"/>
                <w:szCs w:val="20"/>
              </w:rPr>
              <w:t xml:space="preserve">11) w przypadku stwierdzenia przez rzeczoznawcę istnienia wady istotnej, o którym mowa w art. 41 ust. 15; </w:t>
            </w:r>
          </w:p>
          <w:p w14:paraId="141CAE37" w14:textId="77777777" w:rsidR="00637F36" w:rsidRPr="008C2A89" w:rsidRDefault="00637F36" w:rsidP="00637F36">
            <w:pPr>
              <w:pStyle w:val="Default"/>
              <w:jc w:val="both"/>
              <w:rPr>
                <w:rFonts w:ascii="Bookman Old Style" w:hAnsi="Bookman Old Style"/>
                <w:sz w:val="20"/>
                <w:szCs w:val="20"/>
              </w:rPr>
            </w:pPr>
            <w:proofErr w:type="gramStart"/>
            <w:r w:rsidRPr="008C2A89">
              <w:rPr>
                <w:rFonts w:ascii="Bookman Old Style" w:hAnsi="Bookman Old Style"/>
                <w:sz w:val="20"/>
                <w:szCs w:val="20"/>
              </w:rPr>
              <w:t>12)</w:t>
            </w:r>
            <w:proofErr w:type="gramEnd"/>
            <w:r w:rsidRPr="008C2A89">
              <w:rPr>
                <w:rFonts w:ascii="Bookman Old Style" w:hAnsi="Bookman Old Style"/>
                <w:sz w:val="20"/>
                <w:szCs w:val="20"/>
              </w:rPr>
              <w:t xml:space="preserve"> jeżeli syndyk zażądał wykonania umowy na podstawie art. 98 ustawy z dnia 28 lutego 2003 r. – Prawo upadłościowe. </w:t>
            </w:r>
          </w:p>
          <w:p w14:paraId="2B54310C" w14:textId="77777777" w:rsidR="00637F36" w:rsidRPr="008C2A89" w:rsidRDefault="00637F36" w:rsidP="00637F36">
            <w:pPr>
              <w:pStyle w:val="Default"/>
              <w:jc w:val="both"/>
              <w:rPr>
                <w:rFonts w:ascii="Bookman Old Style" w:hAnsi="Bookman Old Style"/>
                <w:sz w:val="20"/>
                <w:szCs w:val="20"/>
              </w:rPr>
            </w:pPr>
            <w:r w:rsidRPr="008C2A89">
              <w:rPr>
                <w:rFonts w:ascii="Bookman Old Style" w:hAnsi="Bookman Old Style"/>
                <w:sz w:val="20"/>
                <w:szCs w:val="20"/>
              </w:rPr>
              <w:t xml:space="preserve">2. W przypadkach, o których mowa w ust. 1 pkt 1–5, nabywca ma prawo odstąpienia od umowy deweloperskiej albo umowy, o której mowa w art. 2 ust. 1 pkt 2, 3 lub 5, w terminie 30 dni od dnia jej zawarcia. </w:t>
            </w:r>
          </w:p>
          <w:p w14:paraId="413D5160" w14:textId="77777777" w:rsidR="00637F36" w:rsidRPr="008C2A89" w:rsidRDefault="00637F36" w:rsidP="00637F36">
            <w:pPr>
              <w:jc w:val="both"/>
              <w:rPr>
                <w:rFonts w:ascii="Bookman Old Style" w:hAnsi="Bookman Old Style"/>
                <w:sz w:val="20"/>
                <w:szCs w:val="20"/>
              </w:rPr>
            </w:pPr>
            <w:r w:rsidRPr="008C2A89">
              <w:rPr>
                <w:rFonts w:ascii="Bookman Old Style" w:hAnsi="Bookman Old Style"/>
                <w:sz w:val="20"/>
                <w:szCs w:val="20"/>
              </w:rPr>
              <w:t>3. W przypadku, o którym mowa w ust. 1 pkt 6, przed skorzystaniem z prawa do odstąpienia od umowy nabywca wyznacza deweloperowi 120-dniowy termin na przeniesienie praw wynikających z umowy deweloperskiej albo umowy, o której mowa w art. 2 ust. 1 pkt 2, 3 lub 5, a w razie bezskutecznego upływu wyznaczonego terminu jest uprawniony do odstąpienia od tej umowy. Nabywca zachowuje roszczenie z tytułu kary umownej za okres opóźnienia.</w:t>
            </w:r>
          </w:p>
          <w:p w14:paraId="7B681B25" w14:textId="77777777" w:rsidR="00637F36" w:rsidRPr="008C2A89" w:rsidRDefault="00637F36" w:rsidP="00637F36">
            <w:pPr>
              <w:pStyle w:val="Default"/>
              <w:jc w:val="both"/>
              <w:rPr>
                <w:rFonts w:ascii="Bookman Old Style" w:hAnsi="Bookman Old Style"/>
                <w:sz w:val="20"/>
                <w:szCs w:val="20"/>
              </w:rPr>
            </w:pPr>
            <w:r w:rsidRPr="008C2A89">
              <w:rPr>
                <w:rFonts w:ascii="Bookman Old Style" w:hAnsi="Bookman Old Style"/>
                <w:sz w:val="20"/>
                <w:szCs w:val="20"/>
              </w:rPr>
              <w:t xml:space="preserve">4. W przypadku, o którym mowa w ust. 1 pkt 7, nabywca ma prawo odstąpienia od umowy deweloperskiej albo umowy, o której mowa w art. 2 ust. 1 pkt 2, 3 lub 5, po dokonaniu przez bank lub kasę zwrotu środków zgodnie z art. 10 ust. 3. </w:t>
            </w:r>
          </w:p>
          <w:p w14:paraId="63E6479C" w14:textId="77777777" w:rsidR="00637F36" w:rsidRPr="008C2A89" w:rsidRDefault="00637F36" w:rsidP="00637F36">
            <w:pPr>
              <w:pStyle w:val="Default"/>
              <w:jc w:val="both"/>
              <w:rPr>
                <w:rFonts w:ascii="Bookman Old Style" w:hAnsi="Bookman Old Style"/>
                <w:sz w:val="20"/>
                <w:szCs w:val="20"/>
              </w:rPr>
            </w:pPr>
            <w:r w:rsidRPr="008C2A89">
              <w:rPr>
                <w:rFonts w:ascii="Bookman Old Style" w:hAnsi="Bookman Old Style"/>
                <w:sz w:val="20"/>
                <w:szCs w:val="20"/>
              </w:rPr>
              <w:t xml:space="preserve">5. W przypadku, o którym mowa w ust. 1 pkt 8, nabywca ma prawo odstąpienia od umowy deweloperskiej albo umowy, o której mowa w art. 2 ust. 1 pkt 2, 3 lub 5, w terminie 60 dni od dnia jej zawarcia. </w:t>
            </w:r>
          </w:p>
          <w:p w14:paraId="14561E8A" w14:textId="77777777" w:rsidR="00637F36" w:rsidRPr="008C2A89" w:rsidRDefault="00637F36" w:rsidP="00637F36">
            <w:pPr>
              <w:pStyle w:val="Default"/>
              <w:jc w:val="both"/>
              <w:rPr>
                <w:rFonts w:ascii="Bookman Old Style" w:hAnsi="Bookman Old Style"/>
                <w:sz w:val="20"/>
                <w:szCs w:val="20"/>
              </w:rPr>
            </w:pPr>
            <w:r w:rsidRPr="008C2A89">
              <w:rPr>
                <w:rFonts w:ascii="Bookman Old Style" w:hAnsi="Bookman Old Style"/>
                <w:sz w:val="20"/>
                <w:szCs w:val="20"/>
              </w:rPr>
              <w:t xml:space="preserve">6. W przypadku, o którym mowa w ust. 1 pkt 9, nabywca ma prawo odstąpienia od umowy deweloperskiej albo umowy, o której mowa w art. 2 ust. 1 pkt 2, 3 lub 5, po upływie 60 dni od dnia podania do publicznej wiadomości informacji, o których mowa w art. 12 ust. 1. </w:t>
            </w:r>
          </w:p>
          <w:p w14:paraId="46DE5911" w14:textId="77777777" w:rsidR="00637F36" w:rsidRPr="008C2A89" w:rsidRDefault="00637F36" w:rsidP="00637F36">
            <w:pPr>
              <w:pStyle w:val="Default"/>
              <w:jc w:val="both"/>
              <w:rPr>
                <w:rFonts w:ascii="Bookman Old Style" w:hAnsi="Bookman Old Style"/>
                <w:sz w:val="20"/>
                <w:szCs w:val="20"/>
              </w:rPr>
            </w:pPr>
            <w:r w:rsidRPr="008C2A89">
              <w:rPr>
                <w:rFonts w:ascii="Bookman Old Style" w:hAnsi="Bookman Old Style"/>
                <w:sz w:val="20"/>
                <w:szCs w:val="20"/>
              </w:rPr>
              <w:t xml:space="preserve">7. Deweloper ma prawo odstąpić od umowy deweloperskiej albo umowy, o której mowa w art. 2 ust. 1 pkt 2, 3 lub 5, w przypadku niespełnienia przez nabywcę świadczenia pieniężnego w terminie lub wysokości określonych w umowie, mimo wezwania nabywcy w formie pisemnej do uiszczenia zaległych kwot w terminie 30 dni od dnia doręczenia wezwania, chyba że niespełnienie przez nabywcę świadczenia pieniężnego jest spowodowane działaniem siły wyższej. </w:t>
            </w:r>
          </w:p>
          <w:p w14:paraId="5B0BBF36" w14:textId="77777777" w:rsidR="00637F36" w:rsidRPr="008C2A89" w:rsidRDefault="00637F36" w:rsidP="00637F36">
            <w:pPr>
              <w:pStyle w:val="Default"/>
              <w:jc w:val="both"/>
              <w:rPr>
                <w:rFonts w:ascii="Bookman Old Style" w:hAnsi="Bookman Old Style"/>
                <w:sz w:val="20"/>
                <w:szCs w:val="20"/>
              </w:rPr>
            </w:pPr>
            <w:r w:rsidRPr="008C2A89">
              <w:rPr>
                <w:rFonts w:ascii="Bookman Old Style" w:hAnsi="Bookman Old Style"/>
                <w:sz w:val="20"/>
                <w:szCs w:val="20"/>
              </w:rPr>
              <w:t xml:space="preserve">8. Deweloper ma prawo odstąpić od umowy deweloperskiej albo umowy, o której mowa w art. 2 ust. 1 pkt 2, 3 lub 5, w przypadku niestawienia się nabywcy do odbioru lokalu mieszkalnego albo domu jednorodzinnego lub podpisania aktu notarialnego przenoszącego na nabywcę prawa wynikające z umowy deweloperskiej albo umowy, o której mowa w art. 2 ust. 1 pkt 2, 3 lub 5, mimo dwukrotnego doręczenia wezwania w formie pisemnej w odstępie co najmniej 60 dni, chyba że niestawienie się nabywcy jest spowodowane działaniem siły wyższej. </w:t>
            </w:r>
          </w:p>
          <w:p w14:paraId="6CB352E1" w14:textId="77777777" w:rsidR="00637F36" w:rsidRPr="008C2A89" w:rsidRDefault="00637F36" w:rsidP="00637F36">
            <w:pPr>
              <w:pStyle w:val="Default"/>
              <w:jc w:val="both"/>
              <w:rPr>
                <w:rFonts w:ascii="Bookman Old Style" w:hAnsi="Bookman Old Style"/>
                <w:sz w:val="20"/>
                <w:szCs w:val="20"/>
              </w:rPr>
            </w:pPr>
            <w:r w:rsidRPr="008C2A89">
              <w:rPr>
                <w:rFonts w:ascii="Bookman Old Style" w:hAnsi="Bookman Old Style"/>
                <w:b/>
                <w:bCs/>
                <w:sz w:val="20"/>
                <w:szCs w:val="20"/>
              </w:rPr>
              <w:t xml:space="preserve">Art. 44. </w:t>
            </w:r>
            <w:r w:rsidRPr="008C2A89">
              <w:rPr>
                <w:rFonts w:ascii="Bookman Old Style" w:hAnsi="Bookman Old Style"/>
                <w:sz w:val="20"/>
                <w:szCs w:val="20"/>
              </w:rPr>
              <w:t xml:space="preserve">1. W przypadku skorzystania przez nabywcę z prawa odstąpienia, o którym mowa w art. 43 ust. 1, nie jest dopuszczalne zastrzeżenie, że nabywcy wolno odstąpić od umowy deweloperskiej albo umowy, o której mowa w art. 2 ust. 1 pkt 2, 3 lub 5, za zapłatą oznaczonej sumy. </w:t>
            </w:r>
          </w:p>
          <w:p w14:paraId="367F80E4" w14:textId="77777777" w:rsidR="00637F36" w:rsidRPr="008C2A89" w:rsidRDefault="00637F36" w:rsidP="00637F36">
            <w:pPr>
              <w:pStyle w:val="Default"/>
              <w:jc w:val="both"/>
              <w:rPr>
                <w:rFonts w:ascii="Bookman Old Style" w:hAnsi="Bookman Old Style"/>
                <w:sz w:val="20"/>
                <w:szCs w:val="20"/>
              </w:rPr>
            </w:pPr>
            <w:r w:rsidRPr="008C2A89">
              <w:rPr>
                <w:rFonts w:ascii="Bookman Old Style" w:hAnsi="Bookman Old Style"/>
                <w:sz w:val="20"/>
                <w:szCs w:val="20"/>
              </w:rPr>
              <w:t xml:space="preserve">2. W przypadku skorzystania przez nabywcę z prawa odstąpienia, o którym mowa w art. 43 ust. 1, umowa uważana jest za niezawartą, a nabywca nie ponosi żadnych kosztów związanych z odstąpieniem od umowy. </w:t>
            </w:r>
          </w:p>
          <w:p w14:paraId="4C342D61" w14:textId="44F9514C" w:rsidR="00637F36" w:rsidRPr="008C2A89" w:rsidRDefault="00637F36" w:rsidP="00637F36">
            <w:pPr>
              <w:jc w:val="both"/>
              <w:rPr>
                <w:rFonts w:ascii="Bookman Old Style" w:hAnsi="Bookman Old Style"/>
                <w:sz w:val="20"/>
                <w:szCs w:val="20"/>
              </w:rPr>
            </w:pPr>
            <w:r w:rsidRPr="008C2A89">
              <w:rPr>
                <w:rFonts w:ascii="Bookman Old Style" w:hAnsi="Bookman Old Style"/>
                <w:sz w:val="20"/>
                <w:szCs w:val="20"/>
              </w:rPr>
              <w:lastRenderedPageBreak/>
              <w:t>3. Deweloper ma obowiązek niezwłocznie, jednak nie później niż w terminie 30 dni od dnia otrzymania oświadczenia nabywcy o odstąpieniu od umowy, zwrócić nabywcy środki wypłacone deweloperowi przez bank lub kasę z otwartego</w:t>
            </w:r>
            <w:r w:rsidR="00272C2C">
              <w:rPr>
                <w:rFonts w:ascii="Bookman Old Style" w:hAnsi="Bookman Old Style"/>
                <w:sz w:val="20"/>
                <w:szCs w:val="20"/>
              </w:rPr>
              <w:t xml:space="preserve"> </w:t>
            </w:r>
            <w:r w:rsidRPr="008C2A89">
              <w:rPr>
                <w:rFonts w:ascii="Bookman Old Style" w:hAnsi="Bookman Old Style"/>
                <w:sz w:val="20"/>
                <w:szCs w:val="20"/>
              </w:rPr>
              <w:t xml:space="preserve">mieszkaniowego rachunku powierniczego w związku z realizacją umowy deweloperskiej albo umowy, o której mowa w art. 2 ust. 1 pkt 2, 3 lub 5. </w:t>
            </w:r>
          </w:p>
          <w:p w14:paraId="08BDAEAB" w14:textId="77777777" w:rsidR="00637F36" w:rsidRPr="008C2A89" w:rsidRDefault="00637F36" w:rsidP="00637F36">
            <w:pPr>
              <w:pStyle w:val="Default"/>
              <w:jc w:val="both"/>
              <w:rPr>
                <w:rFonts w:ascii="Bookman Old Style" w:hAnsi="Bookman Old Style"/>
                <w:sz w:val="20"/>
                <w:szCs w:val="20"/>
              </w:rPr>
            </w:pPr>
            <w:r w:rsidRPr="008C2A89">
              <w:rPr>
                <w:rFonts w:ascii="Bookman Old Style" w:hAnsi="Bookman Old Style"/>
                <w:sz w:val="20"/>
                <w:szCs w:val="20"/>
              </w:rPr>
              <w:t xml:space="preserve">4. W terminie 30 dni od dnia otrzymania oświadczenia nabywcy o odstąpieniu od umowy deweloper przekazuje do Ubezpieczeniowego Funduszu Gwarancyjnego, o którym mowa w rozdziale 7 ustawy z dnia 22 maja 2003 r. o ubezpieczeniach obowiązkowych, Ubezpieczeniowym Funduszu Gwarancyjnym i Polskim Biurze Ubezpieczycieli Komunikacyjnych (Dz. U. z 2023 r. poz. 2500), zwanego dalej „Ubezpieczeniowym Funduszem Gwarancyjnym”, w celu realizacji przez ten fundusz zwrotu wpłat nabywców w przypadku określonym w art. 48 ust. 1 pkt 6, informację o wysokości środków zwróconych nabywcy w związku z odstąpieniem przez niego od umowy i dacie dokonania zwrotu tych środków. </w:t>
            </w:r>
          </w:p>
          <w:p w14:paraId="6FE29416" w14:textId="77777777" w:rsidR="00637F36" w:rsidRPr="008C2A89" w:rsidRDefault="00637F36" w:rsidP="00637F36">
            <w:pPr>
              <w:pStyle w:val="Default"/>
              <w:jc w:val="both"/>
              <w:rPr>
                <w:rFonts w:ascii="Bookman Old Style" w:hAnsi="Bookman Old Style"/>
                <w:sz w:val="20"/>
                <w:szCs w:val="20"/>
              </w:rPr>
            </w:pPr>
            <w:r w:rsidRPr="008C2A89">
              <w:rPr>
                <w:rFonts w:ascii="Bookman Old Style" w:hAnsi="Bookman Old Style"/>
                <w:b/>
                <w:bCs/>
                <w:sz w:val="20"/>
                <w:szCs w:val="20"/>
              </w:rPr>
              <w:t xml:space="preserve">Art. 45. </w:t>
            </w:r>
            <w:r w:rsidRPr="008C2A89">
              <w:rPr>
                <w:rFonts w:ascii="Bookman Old Style" w:hAnsi="Bookman Old Style"/>
                <w:sz w:val="20"/>
                <w:szCs w:val="20"/>
              </w:rPr>
              <w:t xml:space="preserve">1. Oświadczenie woli nabywcy o odstąpieniu od umowy deweloperskiej albo umowy, o której mowa w art. 2 ust. 1 pkt 2, 3 lub 5, jest skuteczne, jeżeli zawiera zgodę na wykreślenie z księgi wieczystej odpowiednich roszczeń, o których mowa w art. 38 ust. 2, i jest złożone w formie pisemnej z podpisami notarialnie poświadczonymi. </w:t>
            </w:r>
          </w:p>
          <w:p w14:paraId="2FA2C218" w14:textId="6257F226" w:rsidR="00637F36" w:rsidRPr="008C2A89" w:rsidRDefault="00637F36" w:rsidP="00637F36">
            <w:pPr>
              <w:jc w:val="both"/>
              <w:rPr>
                <w:rFonts w:ascii="Bookman Old Style" w:hAnsi="Bookman Old Style"/>
                <w:sz w:val="20"/>
                <w:szCs w:val="20"/>
              </w:rPr>
            </w:pPr>
            <w:r w:rsidRPr="008C2A89">
              <w:rPr>
                <w:rFonts w:ascii="Bookman Old Style" w:hAnsi="Bookman Old Style"/>
                <w:sz w:val="20"/>
                <w:szCs w:val="20"/>
              </w:rPr>
              <w:t>2. W przypadku odstąpienia od umowy deweloperskiej albo umowy, o której mowa w art. 2 ust. 1 pkt 2, 3 lub 5, przez dewelopera na podstawie art. 43 ust. 7 lub 8, nabywca jest obowiązany wyrazić zgodę na wykreślenie z księgi wieczystej odpowiednich roszczeń, o których mowa w art. 38 ust. 2.</w:t>
            </w:r>
          </w:p>
        </w:tc>
      </w:tr>
      <w:tr w:rsidR="00637F36" w:rsidRPr="008C2A89" w14:paraId="12875A29" w14:textId="77777777" w:rsidTr="00103F6E">
        <w:tc>
          <w:tcPr>
            <w:tcW w:w="9288" w:type="dxa"/>
            <w:gridSpan w:val="7"/>
            <w:shd w:val="clear" w:color="auto" w:fill="D9D9D9" w:themeFill="background1" w:themeFillShade="D9"/>
            <w:vAlign w:val="center"/>
          </w:tcPr>
          <w:p w14:paraId="2F95F56A" w14:textId="77777777" w:rsidR="00637F36" w:rsidRPr="008C2A89" w:rsidRDefault="00637F36" w:rsidP="00637F36">
            <w:pPr>
              <w:rPr>
                <w:rFonts w:ascii="Bookman Old Style" w:hAnsi="Bookman Old Style"/>
                <w:sz w:val="20"/>
                <w:szCs w:val="20"/>
              </w:rPr>
            </w:pPr>
          </w:p>
          <w:p w14:paraId="26F4B6E8" w14:textId="77777777" w:rsidR="00637F36" w:rsidRPr="008C2A89" w:rsidRDefault="00637F36" w:rsidP="00637F36">
            <w:pPr>
              <w:rPr>
                <w:rFonts w:ascii="Bookman Old Style" w:hAnsi="Bookman Old Style"/>
                <w:b/>
                <w:sz w:val="20"/>
                <w:szCs w:val="20"/>
              </w:rPr>
            </w:pPr>
            <w:r w:rsidRPr="008C2A89">
              <w:rPr>
                <w:rFonts w:ascii="Bookman Old Style" w:hAnsi="Bookman Old Style"/>
                <w:b/>
                <w:sz w:val="20"/>
                <w:szCs w:val="20"/>
              </w:rPr>
              <w:t>INNE INFORMACJE</w:t>
            </w:r>
          </w:p>
          <w:p w14:paraId="15199C21" w14:textId="77777777" w:rsidR="00637F36" w:rsidRPr="008C2A89" w:rsidRDefault="00637F36" w:rsidP="00637F36">
            <w:pPr>
              <w:rPr>
                <w:rFonts w:ascii="Bookman Old Style" w:hAnsi="Bookman Old Style"/>
                <w:sz w:val="20"/>
                <w:szCs w:val="20"/>
              </w:rPr>
            </w:pPr>
          </w:p>
        </w:tc>
      </w:tr>
      <w:tr w:rsidR="00637F36" w:rsidRPr="008C2A89" w14:paraId="0DE58786" w14:textId="77777777" w:rsidTr="00103F6E">
        <w:tc>
          <w:tcPr>
            <w:tcW w:w="9288" w:type="dxa"/>
            <w:gridSpan w:val="7"/>
            <w:shd w:val="clear" w:color="auto" w:fill="F2F2F2" w:themeFill="background1" w:themeFillShade="F2"/>
            <w:vAlign w:val="center"/>
          </w:tcPr>
          <w:p w14:paraId="6D9A84E6" w14:textId="77777777" w:rsidR="00637F36" w:rsidRPr="008C2A89" w:rsidRDefault="00637F36" w:rsidP="00637F36">
            <w:pPr>
              <w:pStyle w:val="Akapitzlist"/>
              <w:numPr>
                <w:ilvl w:val="0"/>
                <w:numId w:val="2"/>
              </w:numPr>
              <w:jc w:val="both"/>
              <w:rPr>
                <w:rFonts w:ascii="Bookman Old Style" w:hAnsi="Bookman Old Style"/>
                <w:sz w:val="20"/>
                <w:szCs w:val="20"/>
              </w:rPr>
            </w:pPr>
            <w:r w:rsidRPr="008C2A89">
              <w:rPr>
                <w:rFonts w:ascii="Bookman Old Style" w:hAnsi="Bookman Old Style"/>
                <w:sz w:val="20"/>
                <w:szCs w:val="20"/>
              </w:rPr>
              <w:t>Informacja o:</w:t>
            </w:r>
          </w:p>
          <w:p w14:paraId="5BE9599F" w14:textId="240BE80A" w:rsidR="00637F36" w:rsidRPr="008C2A89" w:rsidRDefault="00637F36" w:rsidP="00637F36">
            <w:pPr>
              <w:pStyle w:val="Akapitzlist"/>
              <w:numPr>
                <w:ilvl w:val="0"/>
                <w:numId w:val="5"/>
              </w:numPr>
              <w:jc w:val="both"/>
              <w:rPr>
                <w:rFonts w:ascii="Bookman Old Style" w:hAnsi="Bookman Old Style"/>
                <w:sz w:val="20"/>
                <w:szCs w:val="20"/>
              </w:rPr>
            </w:pPr>
            <w:r w:rsidRPr="008C2A89">
              <w:rPr>
                <w:rFonts w:ascii="Bookman Old Style" w:hAnsi="Bookman Old Style"/>
                <w:sz w:val="20"/>
                <w:szCs w:val="20"/>
              </w:rPr>
              <w:t>Zgodzie banku</w:t>
            </w:r>
            <w:r w:rsidR="001C1AF0">
              <w:rPr>
                <w:rFonts w:ascii="Bookman Old Style" w:hAnsi="Bookman Old Style"/>
                <w:sz w:val="20"/>
                <w:szCs w:val="20"/>
              </w:rPr>
              <w:t>, kasy</w:t>
            </w:r>
            <w:r w:rsidRPr="008C2A89">
              <w:rPr>
                <w:rFonts w:ascii="Bookman Old Style" w:hAnsi="Bookman Old Style"/>
                <w:sz w:val="20"/>
                <w:szCs w:val="20"/>
              </w:rPr>
              <w:t xml:space="preserve"> lub innego wierzyciela hipotecznego na </w:t>
            </w:r>
            <w:proofErr w:type="spellStart"/>
            <w:r w:rsidRPr="008C2A89">
              <w:rPr>
                <w:rFonts w:ascii="Bookman Old Style" w:hAnsi="Bookman Old Style"/>
                <w:sz w:val="20"/>
                <w:szCs w:val="20"/>
              </w:rPr>
              <w:t>bezobciążeniowe</w:t>
            </w:r>
            <w:proofErr w:type="spellEnd"/>
            <w:r w:rsidRPr="008C2A89">
              <w:rPr>
                <w:rFonts w:ascii="Bookman Old Style" w:hAnsi="Bookman Old Style"/>
                <w:sz w:val="20"/>
                <w:szCs w:val="20"/>
              </w:rPr>
              <w:t xml:space="preserve"> ustanowienie odrębnej własności lokalu mieszkalnego i przeniesienie jego własności na nabywcę po wpłacie pełnej ceny przez nabywcę lub zobowiązaniu do jej udzielenia, jeżeli takie obciążenie istnieje, albo zgodzie banku</w:t>
            </w:r>
            <w:r w:rsidR="001C1AF0">
              <w:rPr>
                <w:rFonts w:ascii="Bookman Old Style" w:hAnsi="Bookman Old Style"/>
                <w:sz w:val="20"/>
                <w:szCs w:val="20"/>
              </w:rPr>
              <w:t>, kasy</w:t>
            </w:r>
            <w:r w:rsidRPr="008C2A89">
              <w:rPr>
                <w:rFonts w:ascii="Bookman Old Style" w:hAnsi="Bookman Old Style"/>
                <w:sz w:val="20"/>
                <w:szCs w:val="20"/>
              </w:rPr>
              <w:t xml:space="preserve"> lub innego wierzyciela hipotecznego na </w:t>
            </w:r>
            <w:proofErr w:type="spellStart"/>
            <w:r w:rsidRPr="008C2A89">
              <w:rPr>
                <w:rFonts w:ascii="Bookman Old Style" w:hAnsi="Bookman Old Style"/>
                <w:sz w:val="20"/>
                <w:szCs w:val="20"/>
              </w:rPr>
              <w:t>bezobciążeniowe</w:t>
            </w:r>
            <w:proofErr w:type="spellEnd"/>
            <w:r w:rsidRPr="008C2A89">
              <w:rPr>
                <w:rFonts w:ascii="Bookman Old Style" w:hAnsi="Bookman Old Style"/>
                <w:sz w:val="20"/>
                <w:szCs w:val="20"/>
              </w:rPr>
              <w:t xml:space="preserv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zobowiązaniu do jej udzielenia, jeżeli takie obciążenie istnieje;</w:t>
            </w:r>
          </w:p>
          <w:p w14:paraId="22202286" w14:textId="12A2C3EC" w:rsidR="00637F36" w:rsidRPr="008C2A89" w:rsidRDefault="00637F36" w:rsidP="00637F36">
            <w:pPr>
              <w:pStyle w:val="Akapitzlist"/>
              <w:numPr>
                <w:ilvl w:val="0"/>
                <w:numId w:val="5"/>
              </w:numPr>
              <w:jc w:val="both"/>
              <w:rPr>
                <w:rFonts w:ascii="Bookman Old Style" w:hAnsi="Bookman Old Style"/>
                <w:sz w:val="20"/>
                <w:szCs w:val="20"/>
              </w:rPr>
            </w:pPr>
            <w:r w:rsidRPr="008C2A89">
              <w:rPr>
                <w:rFonts w:ascii="Bookman Old Style" w:hAnsi="Bookman Old Style"/>
                <w:sz w:val="20"/>
                <w:szCs w:val="20"/>
              </w:rPr>
              <w:t xml:space="preserve"> W przypadku umów, o których mowa w art. 2 ust. 2 ustawy z dnia 20 maja 2021 r. o ochronie praw nabywcy lokalu mieszkalnego lub domu jednorodzinnego oraz Deweloperskim Funduszu Gwarancyjnym, o zgodzie banku</w:t>
            </w:r>
            <w:r w:rsidR="001C1AF0">
              <w:rPr>
                <w:rFonts w:ascii="Bookman Old Style" w:hAnsi="Bookman Old Style"/>
                <w:sz w:val="20"/>
                <w:szCs w:val="20"/>
              </w:rPr>
              <w:t>, kasy</w:t>
            </w:r>
            <w:r w:rsidRPr="008C2A89">
              <w:rPr>
                <w:rFonts w:ascii="Bookman Old Style" w:hAnsi="Bookman Old Style"/>
                <w:sz w:val="20"/>
                <w:szCs w:val="20"/>
              </w:rPr>
              <w:t xml:space="preserve"> lub innego wierzyciela hipotecznego na </w:t>
            </w:r>
            <w:proofErr w:type="spellStart"/>
            <w:r w:rsidRPr="008C2A89">
              <w:rPr>
                <w:rFonts w:ascii="Bookman Old Style" w:hAnsi="Bookman Old Style"/>
                <w:sz w:val="20"/>
                <w:szCs w:val="20"/>
              </w:rPr>
              <w:t>bezobciążeniowe</w:t>
            </w:r>
            <w:proofErr w:type="spellEnd"/>
            <w:r w:rsidRPr="008C2A89">
              <w:rPr>
                <w:rFonts w:ascii="Bookman Old Style" w:hAnsi="Bookman Old Style"/>
                <w:sz w:val="20"/>
                <w:szCs w:val="20"/>
              </w:rPr>
              <w:t xml:space="preserve"> przeniesienie własności lokalu użytkowego na nabywcę po wpłacie pełnej ceny przez nabywcę lub zobowiązaniu do udzielenia takiej zgody, jeżeli takie obciążenie istnieje, albo zgodzie banku</w:t>
            </w:r>
            <w:r w:rsidR="001C1AF0">
              <w:rPr>
                <w:rFonts w:ascii="Bookman Old Style" w:hAnsi="Bookman Old Style"/>
                <w:sz w:val="20"/>
                <w:szCs w:val="20"/>
              </w:rPr>
              <w:t>, kasy</w:t>
            </w:r>
            <w:r w:rsidRPr="008C2A89">
              <w:rPr>
                <w:rFonts w:ascii="Bookman Old Style" w:hAnsi="Bookman Old Style"/>
                <w:sz w:val="20"/>
                <w:szCs w:val="20"/>
              </w:rPr>
              <w:t xml:space="preserve"> lub innego wierzyciela hipotecznego na </w:t>
            </w:r>
            <w:proofErr w:type="spellStart"/>
            <w:r w:rsidRPr="008C2A89">
              <w:rPr>
                <w:rFonts w:ascii="Bookman Old Style" w:hAnsi="Bookman Old Style"/>
                <w:sz w:val="20"/>
                <w:szCs w:val="20"/>
              </w:rPr>
              <w:t>bezobciążeniowe</w:t>
            </w:r>
            <w:proofErr w:type="spellEnd"/>
            <w:r w:rsidRPr="008C2A89">
              <w:rPr>
                <w:rFonts w:ascii="Bookman Old Style" w:hAnsi="Bookman Old Style"/>
                <w:sz w:val="20"/>
                <w:szCs w:val="20"/>
              </w:rPr>
              <w:t xml:space="preserve"> przeniesienie na nabywcę ułamkowej części własności lokalu użytkowego po wpłacie pełnej ceny przez nabywcę lub zobowiązaniu do udzielenia takiej zgody, jeżeli takie obciążenie istnieje.</w:t>
            </w:r>
          </w:p>
          <w:p w14:paraId="45D92886" w14:textId="77777777" w:rsidR="00637F36" w:rsidRPr="008C2A89" w:rsidRDefault="00637F36" w:rsidP="00637F36">
            <w:pPr>
              <w:jc w:val="both"/>
              <w:rPr>
                <w:rFonts w:ascii="Bookman Old Style" w:hAnsi="Bookman Old Style"/>
                <w:sz w:val="20"/>
                <w:szCs w:val="20"/>
              </w:rPr>
            </w:pPr>
          </w:p>
          <w:p w14:paraId="36F47F36" w14:textId="77777777" w:rsidR="00637F36" w:rsidRPr="008C2A89" w:rsidRDefault="00637F36" w:rsidP="00637F36">
            <w:pPr>
              <w:pStyle w:val="Akapitzlist"/>
              <w:numPr>
                <w:ilvl w:val="0"/>
                <w:numId w:val="2"/>
              </w:numPr>
              <w:jc w:val="both"/>
              <w:rPr>
                <w:rFonts w:ascii="Bookman Old Style" w:hAnsi="Bookman Old Style"/>
                <w:sz w:val="20"/>
                <w:szCs w:val="20"/>
              </w:rPr>
            </w:pPr>
            <w:r w:rsidRPr="008C2A89">
              <w:rPr>
                <w:rFonts w:ascii="Bookman Old Style" w:hAnsi="Bookman Old Style"/>
                <w:sz w:val="20"/>
                <w:szCs w:val="20"/>
              </w:rPr>
              <w:t>Informacja o możliwości zapoznania się w lokalu przedsiębiorstwa przez osobę zainteresowaną zawarciem umowy odpowiednio do zakresu umowy z:</w:t>
            </w:r>
          </w:p>
          <w:p w14:paraId="5CC10EFC" w14:textId="77777777" w:rsidR="00637F36" w:rsidRPr="008C2A89" w:rsidRDefault="00637F36" w:rsidP="00637F36">
            <w:pPr>
              <w:pStyle w:val="Akapitzlist"/>
              <w:numPr>
                <w:ilvl w:val="0"/>
                <w:numId w:val="6"/>
              </w:numPr>
              <w:jc w:val="both"/>
              <w:rPr>
                <w:rFonts w:ascii="Bookman Old Style" w:hAnsi="Bookman Old Style"/>
                <w:sz w:val="20"/>
                <w:szCs w:val="20"/>
              </w:rPr>
            </w:pPr>
            <w:r w:rsidRPr="008C2A89">
              <w:rPr>
                <w:rFonts w:ascii="Bookman Old Style" w:hAnsi="Bookman Old Style"/>
                <w:sz w:val="20"/>
                <w:szCs w:val="20"/>
              </w:rPr>
              <w:t>Aktualnym stanem księgi wieczystej prowadzonej dla nieruchomości;</w:t>
            </w:r>
          </w:p>
          <w:p w14:paraId="7568C79D" w14:textId="77777777" w:rsidR="00637F36" w:rsidRPr="008C2A89" w:rsidRDefault="00637F36" w:rsidP="00637F36">
            <w:pPr>
              <w:pStyle w:val="Akapitzlist"/>
              <w:numPr>
                <w:ilvl w:val="0"/>
                <w:numId w:val="6"/>
              </w:numPr>
              <w:jc w:val="both"/>
              <w:rPr>
                <w:rFonts w:ascii="Bookman Old Style" w:hAnsi="Bookman Old Style"/>
                <w:sz w:val="20"/>
                <w:szCs w:val="20"/>
              </w:rPr>
            </w:pPr>
            <w:r w:rsidRPr="008C2A89">
              <w:rPr>
                <w:rFonts w:ascii="Bookman Old Style" w:hAnsi="Bookman Old Style"/>
                <w:sz w:val="20"/>
                <w:szCs w:val="20"/>
              </w:rPr>
              <w:t>Aktualnym odpisem, wyciągiem, zaświadczeniem lub wydrukiem komputerowym z Centralnej Informacji Krajowego Rejestru Sądowego, jeżeli podmiot podlega wpisowi do Krajowego Rejestru Sądowego, albo aktualnym zaświadczeniem o wpisie do Centralnej Ewidencji i Informacji o Działalności Gospodarczej;</w:t>
            </w:r>
          </w:p>
          <w:p w14:paraId="4FBECBB8" w14:textId="77777777" w:rsidR="00637F36" w:rsidRPr="008C2A89" w:rsidRDefault="00637F36" w:rsidP="00637F36">
            <w:pPr>
              <w:pStyle w:val="Akapitzlist"/>
              <w:numPr>
                <w:ilvl w:val="0"/>
                <w:numId w:val="6"/>
              </w:numPr>
              <w:jc w:val="both"/>
              <w:rPr>
                <w:rFonts w:ascii="Bookman Old Style" w:hAnsi="Bookman Old Style"/>
                <w:sz w:val="20"/>
                <w:szCs w:val="20"/>
              </w:rPr>
            </w:pPr>
            <w:r w:rsidRPr="008C2A89">
              <w:rPr>
                <w:rFonts w:ascii="Bookman Old Style" w:hAnsi="Bookman Old Style"/>
                <w:sz w:val="20"/>
                <w:szCs w:val="20"/>
              </w:rPr>
              <w:lastRenderedPageBreak/>
              <w:t>Pozwoleniem na budowę albo zgłoszeniem budowy, o którym mowa w art. 29 ust. 1 pkt 1 ustawy z dnia 7 lipca 1994 r. – Prawo budowlane, do którego organ administracji architektoniczno-budowlanej nie wniósł sprzeciwu;</w:t>
            </w:r>
          </w:p>
          <w:p w14:paraId="659A2B15" w14:textId="77777777" w:rsidR="00637F36" w:rsidRPr="008C2A89" w:rsidRDefault="00637F36" w:rsidP="00637F36">
            <w:pPr>
              <w:pStyle w:val="Akapitzlist"/>
              <w:numPr>
                <w:ilvl w:val="0"/>
                <w:numId w:val="6"/>
              </w:numPr>
              <w:jc w:val="both"/>
              <w:rPr>
                <w:rFonts w:ascii="Bookman Old Style" w:hAnsi="Bookman Old Style"/>
                <w:sz w:val="20"/>
                <w:szCs w:val="20"/>
              </w:rPr>
            </w:pPr>
            <w:r w:rsidRPr="008C2A89">
              <w:rPr>
                <w:rFonts w:ascii="Bookman Old Style" w:hAnsi="Bookman Old Style"/>
                <w:sz w:val="20"/>
                <w:szCs w:val="20"/>
              </w:rPr>
              <w:t>Sprawozdaniem finansowym dewelopera za ostatnie dwa lata, a w przypadku:</w:t>
            </w:r>
          </w:p>
          <w:p w14:paraId="6673AB47" w14:textId="77777777" w:rsidR="00637F36" w:rsidRPr="008C2A89" w:rsidRDefault="00637F36" w:rsidP="00637F36">
            <w:pPr>
              <w:pStyle w:val="Akapitzlist"/>
              <w:numPr>
                <w:ilvl w:val="0"/>
                <w:numId w:val="7"/>
              </w:numPr>
              <w:jc w:val="both"/>
              <w:rPr>
                <w:rFonts w:ascii="Bookman Old Style" w:hAnsi="Bookman Old Style"/>
                <w:sz w:val="20"/>
                <w:szCs w:val="20"/>
              </w:rPr>
            </w:pPr>
            <w:r w:rsidRPr="008C2A89">
              <w:rPr>
                <w:rFonts w:ascii="Bookman Old Style" w:hAnsi="Bookman Old Style"/>
                <w:sz w:val="20"/>
                <w:szCs w:val="20"/>
              </w:rPr>
              <w:t>Prowadzenia działalności przez okres krótszy niż dwa lata – sprawozdaniem finansowym za okres ostatniego roku,</w:t>
            </w:r>
          </w:p>
          <w:p w14:paraId="7E7EBD26" w14:textId="77777777" w:rsidR="00637F36" w:rsidRPr="008C2A89" w:rsidRDefault="00637F36" w:rsidP="00637F36">
            <w:pPr>
              <w:pStyle w:val="Akapitzlist"/>
              <w:numPr>
                <w:ilvl w:val="0"/>
                <w:numId w:val="7"/>
              </w:numPr>
              <w:jc w:val="both"/>
              <w:rPr>
                <w:rFonts w:ascii="Bookman Old Style" w:hAnsi="Bookman Old Style"/>
                <w:sz w:val="20"/>
                <w:szCs w:val="20"/>
              </w:rPr>
            </w:pPr>
            <w:r w:rsidRPr="008C2A89">
              <w:rPr>
                <w:rFonts w:ascii="Bookman Old Style" w:hAnsi="Bookman Old Style"/>
                <w:sz w:val="20"/>
                <w:szCs w:val="20"/>
              </w:rPr>
              <w:t>Realizacji inwestycji przez spółkę celową – sprawozdaniem spółki dominującej oraz spółki celowej;</w:t>
            </w:r>
          </w:p>
          <w:p w14:paraId="5F2B4C65" w14:textId="77777777" w:rsidR="00637F36" w:rsidRPr="008C2A89" w:rsidRDefault="00637F36" w:rsidP="00637F36">
            <w:pPr>
              <w:pStyle w:val="Akapitzlist"/>
              <w:numPr>
                <w:ilvl w:val="0"/>
                <w:numId w:val="6"/>
              </w:numPr>
              <w:jc w:val="both"/>
              <w:rPr>
                <w:rFonts w:ascii="Bookman Old Style" w:hAnsi="Bookman Old Style"/>
                <w:sz w:val="20"/>
                <w:szCs w:val="20"/>
              </w:rPr>
            </w:pPr>
            <w:r w:rsidRPr="008C2A89">
              <w:rPr>
                <w:rFonts w:ascii="Bookman Old Style" w:hAnsi="Bookman Old Style"/>
                <w:sz w:val="20"/>
                <w:szCs w:val="20"/>
              </w:rPr>
              <w:t>Projektem budowlanym;</w:t>
            </w:r>
          </w:p>
          <w:p w14:paraId="1B1EA69F" w14:textId="77777777" w:rsidR="00637F36" w:rsidRPr="008C2A89" w:rsidRDefault="00637F36" w:rsidP="00637F36">
            <w:pPr>
              <w:pStyle w:val="Akapitzlist"/>
              <w:numPr>
                <w:ilvl w:val="0"/>
                <w:numId w:val="6"/>
              </w:numPr>
              <w:jc w:val="both"/>
              <w:rPr>
                <w:rFonts w:ascii="Bookman Old Style" w:hAnsi="Bookman Old Style"/>
                <w:sz w:val="20"/>
                <w:szCs w:val="20"/>
              </w:rPr>
            </w:pPr>
            <w:r w:rsidRPr="008C2A89">
              <w:rPr>
                <w:rFonts w:ascii="Bookman Old Style" w:hAnsi="Bookman Old Style"/>
                <w:sz w:val="20"/>
                <w:szCs w:val="20"/>
              </w:rPr>
              <w:t>Decyzją o pozwolenie na użytkowanie lub zawiadomieniem o zakończeniu budowy, do którego organ nadzoru budowlanego nie wniósł sprzeciwu;</w:t>
            </w:r>
          </w:p>
          <w:p w14:paraId="01EAD2C5" w14:textId="77777777" w:rsidR="00637F36" w:rsidRPr="008C2A89" w:rsidRDefault="00637F36" w:rsidP="00637F36">
            <w:pPr>
              <w:pStyle w:val="Akapitzlist"/>
              <w:numPr>
                <w:ilvl w:val="0"/>
                <w:numId w:val="6"/>
              </w:numPr>
              <w:jc w:val="both"/>
              <w:rPr>
                <w:rFonts w:ascii="Bookman Old Style" w:hAnsi="Bookman Old Style"/>
                <w:sz w:val="20"/>
                <w:szCs w:val="20"/>
              </w:rPr>
            </w:pPr>
            <w:r w:rsidRPr="008C2A89">
              <w:rPr>
                <w:rFonts w:ascii="Bookman Old Style" w:hAnsi="Bookman Old Style"/>
                <w:sz w:val="20"/>
                <w:szCs w:val="20"/>
              </w:rPr>
              <w:t xml:space="preserve"> Zaświadczeniem o samodzielności lokalu;</w:t>
            </w:r>
          </w:p>
          <w:p w14:paraId="28A47B1A" w14:textId="77777777" w:rsidR="00637F36" w:rsidRPr="008C2A89" w:rsidRDefault="00637F36" w:rsidP="00637F36">
            <w:pPr>
              <w:pStyle w:val="Akapitzlist"/>
              <w:numPr>
                <w:ilvl w:val="0"/>
                <w:numId w:val="6"/>
              </w:numPr>
              <w:jc w:val="both"/>
              <w:rPr>
                <w:rFonts w:ascii="Bookman Old Style" w:hAnsi="Bookman Old Style"/>
                <w:sz w:val="20"/>
                <w:szCs w:val="20"/>
              </w:rPr>
            </w:pPr>
            <w:r w:rsidRPr="008C2A89">
              <w:rPr>
                <w:rFonts w:ascii="Bookman Old Style" w:hAnsi="Bookman Old Style"/>
                <w:sz w:val="20"/>
                <w:szCs w:val="20"/>
              </w:rPr>
              <w:t>Aktem ustanowienia odrębnej własności lokalu;</w:t>
            </w:r>
          </w:p>
          <w:p w14:paraId="49135C61" w14:textId="77777777" w:rsidR="00637F36" w:rsidRPr="008C2A89" w:rsidRDefault="00637F36" w:rsidP="00637F36">
            <w:pPr>
              <w:pStyle w:val="Akapitzlist"/>
              <w:numPr>
                <w:ilvl w:val="0"/>
                <w:numId w:val="6"/>
              </w:numPr>
              <w:jc w:val="both"/>
              <w:rPr>
                <w:rFonts w:ascii="Bookman Old Style" w:hAnsi="Bookman Old Style"/>
                <w:sz w:val="20"/>
                <w:szCs w:val="20"/>
              </w:rPr>
            </w:pPr>
            <w:r w:rsidRPr="008C2A89">
              <w:rPr>
                <w:rFonts w:ascii="Bookman Old Style" w:hAnsi="Bookman Old Style"/>
                <w:sz w:val="20"/>
                <w:szCs w:val="20"/>
              </w:rPr>
              <w:t>Dokumentem potwierdzającym:</w:t>
            </w:r>
          </w:p>
          <w:p w14:paraId="06CBCE1B" w14:textId="53CF6991" w:rsidR="00637F36" w:rsidRPr="008C2A89" w:rsidRDefault="00637F36" w:rsidP="00637F36">
            <w:pPr>
              <w:pStyle w:val="Akapitzlist"/>
              <w:numPr>
                <w:ilvl w:val="0"/>
                <w:numId w:val="8"/>
              </w:numPr>
              <w:jc w:val="both"/>
              <w:rPr>
                <w:rFonts w:ascii="Bookman Old Style" w:hAnsi="Bookman Old Style"/>
                <w:sz w:val="20"/>
                <w:szCs w:val="20"/>
              </w:rPr>
            </w:pPr>
            <w:r w:rsidRPr="008C2A89">
              <w:rPr>
                <w:rFonts w:ascii="Bookman Old Style" w:hAnsi="Bookman Old Style"/>
                <w:sz w:val="20"/>
                <w:szCs w:val="20"/>
              </w:rPr>
              <w:t>Zgodę banku</w:t>
            </w:r>
            <w:r w:rsidR="001C1AF0">
              <w:rPr>
                <w:rFonts w:ascii="Bookman Old Style" w:hAnsi="Bookman Old Style"/>
                <w:sz w:val="20"/>
                <w:szCs w:val="20"/>
              </w:rPr>
              <w:t>, kasy</w:t>
            </w:r>
            <w:r w:rsidRPr="008C2A89">
              <w:rPr>
                <w:rFonts w:ascii="Bookman Old Style" w:hAnsi="Bookman Old Style"/>
                <w:sz w:val="20"/>
                <w:szCs w:val="20"/>
              </w:rPr>
              <w:t xml:space="preserve"> lub innego wierzyciela hipotecznego na </w:t>
            </w:r>
            <w:proofErr w:type="spellStart"/>
            <w:r w:rsidRPr="008C2A89">
              <w:rPr>
                <w:rFonts w:ascii="Bookman Old Style" w:hAnsi="Bookman Old Style"/>
                <w:sz w:val="20"/>
                <w:szCs w:val="20"/>
              </w:rPr>
              <w:t>bezobciążeniowe</w:t>
            </w:r>
            <w:proofErr w:type="spellEnd"/>
            <w:r w:rsidRPr="008C2A89">
              <w:rPr>
                <w:rFonts w:ascii="Bookman Old Style" w:hAnsi="Bookman Old Style"/>
                <w:sz w:val="20"/>
                <w:szCs w:val="20"/>
              </w:rPr>
              <w:t xml:space="preserve"> ustanowienie odrębnej własności lokalu mieszkalnego i przeniesienie jego własności na nabywcę po wpłacie pełnej ceny przez nabywcę lub zobowiązanie do jej udzielenia, jeżeli takie obciążenie istnieje, albo zgodę banku</w:t>
            </w:r>
            <w:r w:rsidR="001C1AF0">
              <w:rPr>
                <w:rFonts w:ascii="Bookman Old Style" w:hAnsi="Bookman Old Style"/>
                <w:sz w:val="20"/>
                <w:szCs w:val="20"/>
              </w:rPr>
              <w:t>, kasy</w:t>
            </w:r>
            <w:r w:rsidRPr="008C2A89">
              <w:rPr>
                <w:rFonts w:ascii="Bookman Old Style" w:hAnsi="Bookman Old Style"/>
                <w:sz w:val="20"/>
                <w:szCs w:val="20"/>
              </w:rPr>
              <w:t xml:space="preserve"> lub innego wierzyciela hipotecznego na </w:t>
            </w:r>
            <w:proofErr w:type="spellStart"/>
            <w:r w:rsidRPr="008C2A89">
              <w:rPr>
                <w:rFonts w:ascii="Bookman Old Style" w:hAnsi="Bookman Old Style"/>
                <w:sz w:val="20"/>
                <w:szCs w:val="20"/>
              </w:rPr>
              <w:t>bezobciążeniowe</w:t>
            </w:r>
            <w:proofErr w:type="spellEnd"/>
            <w:r w:rsidRPr="008C2A89">
              <w:rPr>
                <w:rFonts w:ascii="Bookman Old Style" w:hAnsi="Bookman Old Style"/>
                <w:sz w:val="20"/>
                <w:szCs w:val="20"/>
              </w:rPr>
              <w:t xml:space="preserv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obciążanie istnieje,</w:t>
            </w:r>
          </w:p>
          <w:p w14:paraId="53AEA59E" w14:textId="56142963" w:rsidR="00637F36" w:rsidRPr="008C2A89" w:rsidRDefault="00637F36" w:rsidP="00637F36">
            <w:pPr>
              <w:pStyle w:val="Akapitzlist"/>
              <w:numPr>
                <w:ilvl w:val="0"/>
                <w:numId w:val="8"/>
              </w:numPr>
              <w:jc w:val="both"/>
              <w:rPr>
                <w:rFonts w:ascii="Bookman Old Style" w:hAnsi="Bookman Old Style"/>
                <w:sz w:val="20"/>
                <w:szCs w:val="20"/>
              </w:rPr>
            </w:pPr>
            <w:r w:rsidRPr="008C2A89">
              <w:rPr>
                <w:rFonts w:ascii="Bookman Old Style" w:hAnsi="Bookman Old Style"/>
                <w:sz w:val="20"/>
                <w:szCs w:val="20"/>
              </w:rPr>
              <w:t>W przypadku umów, o których mowa w art. 2 ust. 2 ustawy z dnia 20 maja 2021 r. o ochronie praw nabywcy lokalu mieszkalnego lub domu jednorodzinnego oraz Deweloperskim Funduszu Gwarancyjnym, zgodę banku</w:t>
            </w:r>
            <w:r w:rsidR="001C1AF0">
              <w:rPr>
                <w:rFonts w:ascii="Bookman Old Style" w:hAnsi="Bookman Old Style"/>
                <w:sz w:val="20"/>
                <w:szCs w:val="20"/>
              </w:rPr>
              <w:t>, kasy</w:t>
            </w:r>
            <w:r w:rsidRPr="008C2A89">
              <w:rPr>
                <w:rFonts w:ascii="Bookman Old Style" w:hAnsi="Bookman Old Style"/>
                <w:sz w:val="20"/>
                <w:szCs w:val="20"/>
              </w:rPr>
              <w:t xml:space="preserve"> lub innego wierzyciela hipotecznego  na </w:t>
            </w:r>
            <w:proofErr w:type="spellStart"/>
            <w:r w:rsidRPr="008C2A89">
              <w:rPr>
                <w:rFonts w:ascii="Bookman Old Style" w:hAnsi="Bookman Old Style"/>
                <w:sz w:val="20"/>
                <w:szCs w:val="20"/>
              </w:rPr>
              <w:t>bezobciążeniowe</w:t>
            </w:r>
            <w:proofErr w:type="spellEnd"/>
            <w:r w:rsidRPr="008C2A89">
              <w:rPr>
                <w:rFonts w:ascii="Bookman Old Style" w:hAnsi="Bookman Old Style"/>
                <w:sz w:val="20"/>
                <w:szCs w:val="20"/>
              </w:rPr>
              <w:t xml:space="preserve"> przeniesienie własności lokalu użytkowego n nabywcę po wpłacie pełnej ceny przez nabywcę lub zobowiązanie do udzielenia takiej zgody, jeżeli takie obciążenie istnieje, albo zgodę banku</w:t>
            </w:r>
            <w:r w:rsidR="001C1AF0">
              <w:rPr>
                <w:rFonts w:ascii="Bookman Old Style" w:hAnsi="Bookman Old Style"/>
                <w:sz w:val="20"/>
                <w:szCs w:val="20"/>
              </w:rPr>
              <w:t>, kasy</w:t>
            </w:r>
            <w:r w:rsidRPr="008C2A89">
              <w:rPr>
                <w:rFonts w:ascii="Bookman Old Style" w:hAnsi="Bookman Old Style"/>
                <w:sz w:val="20"/>
                <w:szCs w:val="20"/>
              </w:rPr>
              <w:t xml:space="preserve"> lub innego wierzyciela hipotecznego na </w:t>
            </w:r>
            <w:proofErr w:type="spellStart"/>
            <w:r w:rsidRPr="008C2A89">
              <w:rPr>
                <w:rFonts w:ascii="Bookman Old Style" w:hAnsi="Bookman Old Style"/>
                <w:sz w:val="20"/>
                <w:szCs w:val="20"/>
              </w:rPr>
              <w:t>bezobciążeniowe</w:t>
            </w:r>
            <w:proofErr w:type="spellEnd"/>
            <w:r w:rsidRPr="008C2A89">
              <w:rPr>
                <w:rFonts w:ascii="Bookman Old Style" w:hAnsi="Bookman Old Style"/>
                <w:sz w:val="20"/>
                <w:szCs w:val="20"/>
              </w:rPr>
              <w:t xml:space="preserve"> przeniesienie na nabywcę ułamkowej części własności lokalu użytkowego po wpłacie pełnej ceny przez nabywcę lub zobowiązanie do udzielenia takiej zgody, jeżeli takie obciążenie istnieje.</w:t>
            </w:r>
          </w:p>
          <w:p w14:paraId="6E1486FF" w14:textId="77777777" w:rsidR="00637F36" w:rsidRPr="008C2A89" w:rsidRDefault="00637F36" w:rsidP="00637F36">
            <w:pPr>
              <w:jc w:val="both"/>
              <w:rPr>
                <w:rFonts w:ascii="Bookman Old Style" w:hAnsi="Bookman Old Style"/>
                <w:sz w:val="20"/>
                <w:szCs w:val="20"/>
              </w:rPr>
            </w:pPr>
          </w:p>
          <w:p w14:paraId="248BD45B" w14:textId="77777777" w:rsidR="00637F36" w:rsidRPr="008C2A89" w:rsidRDefault="00637F36" w:rsidP="00637F36">
            <w:pPr>
              <w:pStyle w:val="Akapitzlist"/>
              <w:numPr>
                <w:ilvl w:val="0"/>
                <w:numId w:val="2"/>
              </w:numPr>
              <w:jc w:val="both"/>
              <w:rPr>
                <w:rFonts w:ascii="Bookman Old Style" w:hAnsi="Bookman Old Style"/>
                <w:sz w:val="20"/>
                <w:szCs w:val="20"/>
              </w:rPr>
            </w:pPr>
            <w:r w:rsidRPr="008C2A89">
              <w:rPr>
                <w:rFonts w:ascii="Bookman Old Style" w:hAnsi="Bookman Old Style"/>
                <w:sz w:val="20"/>
                <w:szCs w:val="20"/>
              </w:rPr>
              <w:t>Informacja:</w:t>
            </w:r>
          </w:p>
          <w:p w14:paraId="235E7A4E" w14:textId="6DA0737F" w:rsidR="00637F36" w:rsidRPr="008C2A89" w:rsidRDefault="00637F36" w:rsidP="00637F36">
            <w:pPr>
              <w:jc w:val="both"/>
              <w:rPr>
                <w:rFonts w:ascii="Bookman Old Style" w:hAnsi="Bookman Old Style"/>
                <w:sz w:val="20"/>
                <w:szCs w:val="20"/>
              </w:rPr>
            </w:pPr>
            <w:r w:rsidRPr="008C2A89">
              <w:rPr>
                <w:rFonts w:ascii="Bookman Old Style" w:hAnsi="Bookman Old Style"/>
                <w:sz w:val="20"/>
                <w:szCs w:val="20"/>
              </w:rPr>
              <w:t xml:space="preserve">Środki pieniężne zgromadzone w </w:t>
            </w:r>
            <w:r w:rsidR="001C233D">
              <w:rPr>
                <w:rFonts w:ascii="Bookman Old Style" w:hAnsi="Bookman Old Style"/>
                <w:sz w:val="20"/>
                <w:szCs w:val="20"/>
              </w:rPr>
              <w:t>Spółdzielczym Banku Powiatowym w Piaskach,</w:t>
            </w:r>
            <w:r w:rsidRPr="004E70B8">
              <w:rPr>
                <w:rFonts w:ascii="Bookman Old Style" w:hAnsi="Bookman Old Style"/>
                <w:sz w:val="20"/>
                <w:szCs w:val="20"/>
              </w:rPr>
              <w:t xml:space="preserve"> </w:t>
            </w:r>
            <w:r w:rsidRPr="008C2A89">
              <w:rPr>
                <w:rFonts w:ascii="Bookman Old Style" w:hAnsi="Bookman Old Style"/>
                <w:sz w:val="20"/>
                <w:szCs w:val="20"/>
              </w:rPr>
              <w:t>prowadzącym otwarty mieszkaniowy rachunek powierniczy albo zamknięty mieszkaniowy rachunek powierniczy, są objęte ochroną obowiązkowego systemu gwarantowania depozytów, na zasadach określonych w ustawie z dni</w:t>
            </w:r>
            <w:r w:rsidR="001C233D">
              <w:rPr>
                <w:rFonts w:ascii="Bookman Old Style" w:hAnsi="Bookman Old Style"/>
                <w:sz w:val="20"/>
                <w:szCs w:val="20"/>
              </w:rPr>
              <w:t>a</w:t>
            </w:r>
            <w:r w:rsidRPr="008C2A89">
              <w:rPr>
                <w:rFonts w:ascii="Bookman Old Style" w:hAnsi="Bookman Old Style"/>
                <w:sz w:val="20"/>
                <w:szCs w:val="20"/>
              </w:rPr>
              <w:t xml:space="preserve"> 10 czerwca 2016 r. o Bankowym Funduszu Gwarancyjnym, systemie gwarantowania depozytów oraz przymusowej restrukturyzacji (Dz. U. z 2020 r. poz. 842 oraz z 2021 r. poz. 680 i 1177).</w:t>
            </w:r>
          </w:p>
          <w:p w14:paraId="7A86D49B" w14:textId="77777777" w:rsidR="00637F36" w:rsidRPr="008C2A89" w:rsidRDefault="00637F36" w:rsidP="00637F36">
            <w:pPr>
              <w:jc w:val="both"/>
              <w:rPr>
                <w:rFonts w:ascii="Bookman Old Style" w:hAnsi="Bookman Old Style"/>
                <w:sz w:val="20"/>
                <w:szCs w:val="20"/>
              </w:rPr>
            </w:pPr>
          </w:p>
          <w:p w14:paraId="21972915" w14:textId="77777777" w:rsidR="00637F36" w:rsidRPr="008C2A89" w:rsidRDefault="00637F36" w:rsidP="00637F36">
            <w:pPr>
              <w:jc w:val="both"/>
              <w:rPr>
                <w:rFonts w:ascii="Bookman Old Style" w:hAnsi="Bookman Old Style"/>
                <w:sz w:val="20"/>
                <w:szCs w:val="20"/>
              </w:rPr>
            </w:pPr>
            <w:r w:rsidRPr="008C2A89">
              <w:rPr>
                <w:rFonts w:ascii="Bookman Old Style" w:hAnsi="Bookman Old Style"/>
                <w:sz w:val="20"/>
                <w:szCs w:val="20"/>
              </w:rPr>
              <w:t>Informacje podstawowe o obowiązkowym systemie gwarantowania depozytów:</w:t>
            </w:r>
          </w:p>
          <w:p w14:paraId="3F0FDE53" w14:textId="2E66AD71" w:rsidR="00637F36" w:rsidRPr="008C2A89" w:rsidRDefault="00637F36" w:rsidP="00637F36">
            <w:pPr>
              <w:jc w:val="both"/>
              <w:rPr>
                <w:rFonts w:ascii="Bookman Old Style" w:hAnsi="Bookman Old Style"/>
                <w:sz w:val="20"/>
                <w:szCs w:val="20"/>
              </w:rPr>
            </w:pPr>
            <w:r w:rsidRPr="008C2A89">
              <w:rPr>
                <w:rFonts w:ascii="Bookman Old Style" w:hAnsi="Bookman Old Style"/>
                <w:sz w:val="20"/>
                <w:szCs w:val="20"/>
              </w:rPr>
              <w:t xml:space="preserve">- ochrona środków dotyczy sytuacji spełnienia warunku gwarancji wobec </w:t>
            </w:r>
            <w:r w:rsidR="001C233D">
              <w:rPr>
                <w:rFonts w:ascii="Bookman Old Style" w:hAnsi="Bookman Old Style"/>
                <w:sz w:val="20"/>
                <w:szCs w:val="20"/>
              </w:rPr>
              <w:t>Spółdzielczego Banku Powiatowego w Piaskach</w:t>
            </w:r>
            <w:r w:rsidRPr="008C2A89">
              <w:rPr>
                <w:rFonts w:ascii="Bookman Old Style" w:hAnsi="Bookman Old Style"/>
                <w:sz w:val="20"/>
                <w:szCs w:val="20"/>
              </w:rPr>
              <w:t>, (nazwa banku prowadzącego rachunek powierniczy)</w:t>
            </w:r>
          </w:p>
          <w:p w14:paraId="5ED0EBDE" w14:textId="77777777" w:rsidR="00637F36" w:rsidRPr="008C2A89" w:rsidRDefault="00637F36" w:rsidP="00637F36">
            <w:pPr>
              <w:jc w:val="both"/>
              <w:rPr>
                <w:rFonts w:ascii="Bookman Old Style" w:hAnsi="Bookman Old Style"/>
                <w:sz w:val="20"/>
                <w:szCs w:val="20"/>
              </w:rPr>
            </w:pPr>
            <w:r w:rsidRPr="008C2A89">
              <w:rPr>
                <w:rFonts w:ascii="Bookman Old Style" w:hAnsi="Bookman Old Style"/>
                <w:sz w:val="20"/>
                <w:szCs w:val="20"/>
              </w:rPr>
              <w:t>- w przypadku rachunku powierniczego deponentem (uprawnionym do środków gwarantowanych) jest każdy z powierzających, w granicach wynikających z jego udziału w kwocie zgromadzonej na tym rachunku, a w granicach pozostałej kwoty na rachunku prawo do środków gwarantowanych ma powiernik,</w:t>
            </w:r>
          </w:p>
          <w:p w14:paraId="0FF59C10" w14:textId="77777777" w:rsidR="00637F36" w:rsidRPr="008C2A89" w:rsidRDefault="00637F36" w:rsidP="00637F36">
            <w:pPr>
              <w:jc w:val="both"/>
              <w:rPr>
                <w:rFonts w:ascii="Bookman Old Style" w:hAnsi="Bookman Old Style"/>
                <w:sz w:val="20"/>
                <w:szCs w:val="20"/>
              </w:rPr>
            </w:pPr>
            <w:r w:rsidRPr="008C2A89">
              <w:rPr>
                <w:rFonts w:ascii="Bookman Old Style" w:hAnsi="Bookman Old Style"/>
                <w:sz w:val="20"/>
                <w:szCs w:val="20"/>
              </w:rPr>
              <w:t>- limit gwarancyjny przypadający na jednego deponenta to równowartość w złotych 100 000 euro; w przypadkach określonych w art. 24 ust. 3 i 4 ustawy z dnia 10 czerwca 2016 r. o bankowym Funduszu gwarancyjnym, systemie gwarantowania depozytów oraz przymusowej restrukturyzacji, środki deponenta, w terminie 3 miesięcy od dnia uch wpływu na rachunek, objęte są gwarancjami ponad równowartość w złotych 100 000 euro,</w:t>
            </w:r>
          </w:p>
          <w:p w14:paraId="5C70C151" w14:textId="77777777" w:rsidR="00637F36" w:rsidRPr="008C2A89" w:rsidRDefault="00637F36" w:rsidP="00637F36">
            <w:pPr>
              <w:jc w:val="both"/>
              <w:rPr>
                <w:rFonts w:ascii="Bookman Old Style" w:hAnsi="Bookman Old Style"/>
                <w:sz w:val="20"/>
                <w:szCs w:val="20"/>
              </w:rPr>
            </w:pPr>
            <w:r w:rsidRPr="008C2A89">
              <w:rPr>
                <w:rFonts w:ascii="Bookman Old Style" w:hAnsi="Bookman Old Style"/>
                <w:sz w:val="20"/>
                <w:szCs w:val="20"/>
              </w:rPr>
              <w:t xml:space="preserve">- podstawą wyliczenia kwoty środków gwarantowanych należnej deponentowi jest suma wszystkich podlegających ochronie należności tego deponenta od banku, w tym należności z </w:t>
            </w:r>
            <w:r w:rsidRPr="008C2A89">
              <w:rPr>
                <w:rFonts w:ascii="Bookman Old Style" w:hAnsi="Bookman Old Style"/>
                <w:sz w:val="20"/>
                <w:szCs w:val="20"/>
              </w:rPr>
              <w:lastRenderedPageBreak/>
              <w:t>tytułu środków zgromadzonych na jego rachunkach osobistych i z tytułu jego udziału w środkach zgromadzonych na rachunku powierniczym,</w:t>
            </w:r>
          </w:p>
          <w:p w14:paraId="6CB52068" w14:textId="77777777" w:rsidR="00637F36" w:rsidRPr="008C2A89" w:rsidRDefault="00637F36" w:rsidP="00637F36">
            <w:pPr>
              <w:jc w:val="both"/>
              <w:rPr>
                <w:rFonts w:ascii="Bookman Old Style" w:hAnsi="Bookman Old Style"/>
                <w:sz w:val="20"/>
                <w:szCs w:val="20"/>
              </w:rPr>
            </w:pPr>
            <w:r w:rsidRPr="008C2A89">
              <w:rPr>
                <w:rFonts w:ascii="Bookman Old Style" w:hAnsi="Bookman Old Style"/>
                <w:sz w:val="20"/>
                <w:szCs w:val="20"/>
              </w:rPr>
              <w:t>- wypłata środków gwarantowanych – co do zasady – następuje w terminie 7 dni roboczych od dnia spełnienia warunku gwarancji wobec banku,</w:t>
            </w:r>
          </w:p>
          <w:p w14:paraId="7BA929C4" w14:textId="77777777" w:rsidR="00637F36" w:rsidRPr="008C2A89" w:rsidRDefault="00637F36" w:rsidP="00637F36">
            <w:pPr>
              <w:jc w:val="both"/>
              <w:rPr>
                <w:rFonts w:ascii="Bookman Old Style" w:hAnsi="Bookman Old Style"/>
                <w:sz w:val="20"/>
                <w:szCs w:val="20"/>
              </w:rPr>
            </w:pPr>
            <w:r w:rsidRPr="008C2A89">
              <w:rPr>
                <w:rFonts w:ascii="Bookman Old Style" w:hAnsi="Bookman Old Style"/>
                <w:sz w:val="20"/>
                <w:szCs w:val="20"/>
              </w:rPr>
              <w:t>- wypłata środków gwarantowanych dokonywana jest w złotych,</w:t>
            </w:r>
          </w:p>
          <w:p w14:paraId="23B44B4D" w14:textId="5773065B" w:rsidR="00637F36" w:rsidRPr="008C2A89" w:rsidRDefault="00637F36" w:rsidP="00637F36">
            <w:pPr>
              <w:jc w:val="both"/>
              <w:rPr>
                <w:rFonts w:ascii="Bookman Old Style" w:hAnsi="Bookman Old Style"/>
                <w:sz w:val="20"/>
                <w:szCs w:val="20"/>
              </w:rPr>
            </w:pPr>
            <w:r w:rsidRPr="008C2A89">
              <w:rPr>
                <w:rFonts w:ascii="Bookman Old Style" w:hAnsi="Bookman Old Style"/>
                <w:sz w:val="20"/>
                <w:szCs w:val="20"/>
              </w:rPr>
              <w:t xml:space="preserve">- </w:t>
            </w:r>
            <w:r w:rsidR="001C233D">
              <w:rPr>
                <w:rFonts w:ascii="Bookman Old Style" w:hAnsi="Bookman Old Style"/>
                <w:sz w:val="20"/>
                <w:szCs w:val="20"/>
              </w:rPr>
              <w:t>Spółdzielczy Bank Powiatowy w Piaskach</w:t>
            </w:r>
            <w:r w:rsidRPr="004E70B8">
              <w:rPr>
                <w:rFonts w:ascii="Bookman Old Style" w:hAnsi="Bookman Old Style"/>
                <w:sz w:val="20"/>
                <w:szCs w:val="20"/>
              </w:rPr>
              <w:t xml:space="preserve"> </w:t>
            </w:r>
            <w:r w:rsidRPr="008C2A89">
              <w:rPr>
                <w:rFonts w:ascii="Bookman Old Style" w:hAnsi="Bookman Old Style"/>
                <w:sz w:val="20"/>
                <w:szCs w:val="20"/>
              </w:rPr>
              <w:t xml:space="preserve">(nazwa banku prowadzącego RP) korzysta także z następujących znaków towarowych: </w:t>
            </w:r>
            <w:r w:rsidRPr="001C233D">
              <w:rPr>
                <w:rFonts w:ascii="Bookman Old Style" w:hAnsi="Bookman Old Style"/>
                <w:sz w:val="20"/>
                <w:szCs w:val="20"/>
              </w:rPr>
              <w:t>………………….</w:t>
            </w:r>
          </w:p>
          <w:p w14:paraId="56B98FA1" w14:textId="77777777" w:rsidR="00637F36" w:rsidRPr="008C2A89" w:rsidRDefault="00637F36" w:rsidP="00637F36">
            <w:pPr>
              <w:jc w:val="both"/>
              <w:rPr>
                <w:rFonts w:ascii="Bookman Old Style" w:hAnsi="Bookman Old Style"/>
                <w:sz w:val="20"/>
                <w:szCs w:val="20"/>
              </w:rPr>
            </w:pPr>
          </w:p>
          <w:p w14:paraId="27C7F858" w14:textId="77777777" w:rsidR="00637F36" w:rsidRPr="008C2A89" w:rsidRDefault="00637F36" w:rsidP="00637F36">
            <w:pPr>
              <w:jc w:val="both"/>
              <w:rPr>
                <w:rFonts w:ascii="Bookman Old Style" w:hAnsi="Bookman Old Style"/>
                <w:sz w:val="20"/>
                <w:szCs w:val="20"/>
              </w:rPr>
            </w:pPr>
            <w:r w:rsidRPr="008C2A89">
              <w:rPr>
                <w:rFonts w:ascii="Bookman Old Style" w:hAnsi="Bookman Old Style"/>
                <w:sz w:val="20"/>
                <w:szCs w:val="20"/>
              </w:rPr>
              <w:t xml:space="preserve">Dalsze informacje na temat systemu gwarantowania depozytów można </w:t>
            </w:r>
            <w:proofErr w:type="spellStart"/>
            <w:r w:rsidRPr="008C2A89">
              <w:rPr>
                <w:rFonts w:ascii="Bookman Old Style" w:hAnsi="Bookman Old Style"/>
                <w:sz w:val="20"/>
                <w:szCs w:val="20"/>
              </w:rPr>
              <w:t>usyskać</w:t>
            </w:r>
            <w:proofErr w:type="spellEnd"/>
            <w:r w:rsidRPr="008C2A89">
              <w:rPr>
                <w:rFonts w:ascii="Bookman Old Style" w:hAnsi="Bookman Old Style"/>
                <w:sz w:val="20"/>
                <w:szCs w:val="20"/>
              </w:rPr>
              <w:t xml:space="preserve"> na stronie internetowej Bankowego Funduszu Gwarancyjnego: </w:t>
            </w:r>
            <w:hyperlink r:id="rId18" w:history="1">
              <w:r w:rsidRPr="008C2A89">
                <w:rPr>
                  <w:rStyle w:val="Hipercze"/>
                  <w:rFonts w:ascii="Bookman Old Style" w:hAnsi="Bookman Old Style"/>
                  <w:sz w:val="20"/>
                  <w:szCs w:val="20"/>
                </w:rPr>
                <w:t>https://www.bfg.pl/</w:t>
              </w:r>
            </w:hyperlink>
            <w:r w:rsidRPr="008C2A89">
              <w:rPr>
                <w:rFonts w:ascii="Bookman Old Style" w:hAnsi="Bookman Old Style"/>
                <w:sz w:val="20"/>
                <w:szCs w:val="20"/>
              </w:rPr>
              <w:t>.</w:t>
            </w:r>
          </w:p>
          <w:p w14:paraId="3D8F0E2D" w14:textId="77777777" w:rsidR="00637F36" w:rsidRPr="008C2A89" w:rsidRDefault="00637F36" w:rsidP="00637F36">
            <w:pPr>
              <w:jc w:val="both"/>
              <w:rPr>
                <w:rFonts w:ascii="Bookman Old Style" w:hAnsi="Bookman Old Style"/>
                <w:sz w:val="20"/>
                <w:szCs w:val="20"/>
              </w:rPr>
            </w:pPr>
          </w:p>
          <w:p w14:paraId="341FB5C1" w14:textId="77777777" w:rsidR="00637F36" w:rsidRPr="008C2A89" w:rsidRDefault="00637F36" w:rsidP="00637F36">
            <w:pPr>
              <w:jc w:val="both"/>
              <w:rPr>
                <w:rFonts w:ascii="Bookman Old Style" w:hAnsi="Bookman Old Style"/>
                <w:sz w:val="20"/>
                <w:szCs w:val="20"/>
              </w:rPr>
            </w:pPr>
            <w:r w:rsidRPr="008C2A89">
              <w:rPr>
                <w:rFonts w:ascii="Bookman Old Style" w:hAnsi="Bookman Old Style"/>
                <w:sz w:val="20"/>
                <w:szCs w:val="20"/>
              </w:rPr>
              <w:t xml:space="preserve">Informacja zamieszczana w przypadku zawarcia umowy mieszkaniowego rachunku powierniczego z oddziałem instytucji kredytowej w rozumieniu art. 4 ust. 1 pkt 18 </w:t>
            </w:r>
            <w:proofErr w:type="spellStart"/>
            <w:r w:rsidRPr="008C2A89">
              <w:rPr>
                <w:rFonts w:ascii="Bookman Old Style" w:hAnsi="Bookman Old Style"/>
                <w:sz w:val="20"/>
                <w:szCs w:val="20"/>
              </w:rPr>
              <w:t>istawy</w:t>
            </w:r>
            <w:proofErr w:type="spellEnd"/>
            <w:r w:rsidRPr="008C2A89">
              <w:rPr>
                <w:rFonts w:ascii="Bookman Old Style" w:hAnsi="Bookman Old Style"/>
                <w:sz w:val="20"/>
                <w:szCs w:val="20"/>
              </w:rPr>
              <w:t xml:space="preserve"> z dnia 29 sierpnia 1997 r. – Prawo bankowe (Dz. U. z 2020 r. poz. 1896, 2320 i 2419 oraz z 2021 r. poz. 432, 680, 815 i 1177).</w:t>
            </w:r>
          </w:p>
          <w:p w14:paraId="3F8C8C0C" w14:textId="77777777" w:rsidR="00637F36" w:rsidRPr="008C2A89" w:rsidRDefault="00637F36" w:rsidP="00637F36">
            <w:pPr>
              <w:jc w:val="both"/>
              <w:rPr>
                <w:rFonts w:ascii="Bookman Old Style" w:hAnsi="Bookman Old Style"/>
                <w:sz w:val="20"/>
                <w:szCs w:val="20"/>
              </w:rPr>
            </w:pPr>
            <w:r w:rsidRPr="008C2A89">
              <w:rPr>
                <w:rFonts w:ascii="Bookman Old Style" w:hAnsi="Bookman Old Style"/>
                <w:sz w:val="20"/>
                <w:szCs w:val="20"/>
              </w:rPr>
              <w:t xml:space="preserve">Odział instytucji kredytowej w rozumieniu art. 4 ust. 1 pkt 18 ustawy z dnia 29 sierpnia 1997 r. – Prawo bankowe jest objęty systemem gwarantowania państwa macierzystego, co oznacza, że </w:t>
            </w:r>
            <w:proofErr w:type="spellStart"/>
            <w:r w:rsidRPr="008C2A89">
              <w:rPr>
                <w:rFonts w:ascii="Bookman Old Style" w:hAnsi="Bookman Old Style"/>
                <w:sz w:val="20"/>
                <w:szCs w:val="20"/>
              </w:rPr>
              <w:t>nei</w:t>
            </w:r>
            <w:proofErr w:type="spellEnd"/>
            <w:r w:rsidRPr="008C2A89">
              <w:rPr>
                <w:rFonts w:ascii="Bookman Old Style" w:hAnsi="Bookman Old Style"/>
                <w:sz w:val="20"/>
                <w:szCs w:val="20"/>
              </w:rPr>
              <w:t xml:space="preserve"> mają do niego zastosowania przepisy ustawy z dnia 10 czerwca 2016 r. o Bankowym Funduszy Gwarancyjnym, systemie gwarantowania depozytów oraz przymusowej restrukturyzacji.</w:t>
            </w:r>
          </w:p>
        </w:tc>
      </w:tr>
    </w:tbl>
    <w:p w14:paraId="398CC705" w14:textId="77777777" w:rsidR="00BA167F" w:rsidRPr="008C2A89" w:rsidRDefault="00BA167F" w:rsidP="00BA167F">
      <w:pPr>
        <w:rPr>
          <w:rFonts w:ascii="Bookman Old Style" w:hAnsi="Bookman Old Style"/>
          <w:b/>
          <w:sz w:val="20"/>
          <w:szCs w:val="20"/>
        </w:rPr>
      </w:pPr>
    </w:p>
    <w:p w14:paraId="68BBCC27" w14:textId="77777777" w:rsidR="00C70245" w:rsidRPr="008C2A89" w:rsidRDefault="00C70245" w:rsidP="00BA167F">
      <w:pPr>
        <w:rPr>
          <w:rFonts w:ascii="Bookman Old Style" w:hAnsi="Bookman Old Style"/>
          <w:b/>
          <w:sz w:val="20"/>
          <w:szCs w:val="20"/>
        </w:rPr>
      </w:pPr>
      <w:r w:rsidRPr="008C2A89">
        <w:rPr>
          <w:rFonts w:ascii="Bookman Old Style" w:hAnsi="Bookman Old Style"/>
          <w:b/>
          <w:sz w:val="20"/>
          <w:szCs w:val="20"/>
        </w:rPr>
        <w:t>CZĘŚĆ INDYWIDUALNA</w:t>
      </w:r>
    </w:p>
    <w:tbl>
      <w:tblPr>
        <w:tblStyle w:val="Tabela-Siatka"/>
        <w:tblW w:w="0" w:type="auto"/>
        <w:tblLook w:val="04A0" w:firstRow="1" w:lastRow="0" w:firstColumn="1" w:lastColumn="0" w:noHBand="0" w:noVBand="1"/>
      </w:tblPr>
      <w:tblGrid>
        <w:gridCol w:w="3025"/>
        <w:gridCol w:w="3024"/>
        <w:gridCol w:w="3013"/>
      </w:tblGrid>
      <w:tr w:rsidR="00C70245" w:rsidRPr="008C2A89" w14:paraId="4C798094" w14:textId="77777777" w:rsidTr="00C16E73">
        <w:tc>
          <w:tcPr>
            <w:tcW w:w="3070" w:type="dxa"/>
            <w:shd w:val="clear" w:color="auto" w:fill="F2F2F2" w:themeFill="background1" w:themeFillShade="F2"/>
          </w:tcPr>
          <w:p w14:paraId="0793DCFF" w14:textId="4BEBFCDE" w:rsidR="00C70245" w:rsidRPr="008C2A89" w:rsidRDefault="00632908" w:rsidP="00BA167F">
            <w:pPr>
              <w:rPr>
                <w:rFonts w:ascii="Bookman Old Style" w:hAnsi="Bookman Old Style"/>
                <w:bCs/>
                <w:sz w:val="20"/>
                <w:szCs w:val="20"/>
              </w:rPr>
            </w:pPr>
            <w:r w:rsidRPr="008C2A89">
              <w:rPr>
                <w:rFonts w:ascii="Bookman Old Style" w:hAnsi="Bookman Old Style"/>
                <w:bCs/>
                <w:sz w:val="20"/>
                <w:szCs w:val="20"/>
              </w:rPr>
              <w:t>Cena lokalu mieszkalnego albo domu jednorodzinnego</w:t>
            </w:r>
          </w:p>
        </w:tc>
        <w:tc>
          <w:tcPr>
            <w:tcW w:w="6142" w:type="dxa"/>
            <w:gridSpan w:val="2"/>
            <w:vAlign w:val="center"/>
          </w:tcPr>
          <w:p w14:paraId="4E91DA88" w14:textId="030A1807" w:rsidR="00C70245" w:rsidRPr="005C4256" w:rsidRDefault="005C4256" w:rsidP="00417CE8">
            <w:pPr>
              <w:rPr>
                <w:rFonts w:ascii="Bookman Old Style" w:hAnsi="Bookman Old Style"/>
                <w:bCs/>
                <w:sz w:val="20"/>
                <w:szCs w:val="20"/>
              </w:rPr>
            </w:pPr>
            <w:r w:rsidRPr="005C4256">
              <w:rPr>
                <w:rFonts w:ascii="Bookman Old Style" w:hAnsi="Bookman Old Style"/>
                <w:bCs/>
                <w:sz w:val="20"/>
                <w:szCs w:val="20"/>
              </w:rPr>
              <w:t>Lokal</w:t>
            </w:r>
            <w:proofErr w:type="gramStart"/>
            <w:r w:rsidRPr="005C4256">
              <w:rPr>
                <w:rFonts w:ascii="Bookman Old Style" w:hAnsi="Bookman Old Style"/>
                <w:bCs/>
                <w:sz w:val="20"/>
                <w:szCs w:val="20"/>
              </w:rPr>
              <w:t xml:space="preserve"> </w:t>
            </w:r>
            <w:r w:rsidRPr="005C4256">
              <w:rPr>
                <w:rFonts w:ascii="Bookman Old Style" w:hAnsi="Bookman Old Style"/>
                <w:b/>
                <w:sz w:val="20"/>
                <w:szCs w:val="20"/>
              </w:rPr>
              <w:t>….</w:t>
            </w:r>
            <w:proofErr w:type="gramEnd"/>
            <w:r w:rsidRPr="005C4256">
              <w:rPr>
                <w:rFonts w:ascii="Bookman Old Style" w:hAnsi="Bookman Old Style"/>
                <w:b/>
                <w:sz w:val="20"/>
                <w:szCs w:val="20"/>
              </w:rPr>
              <w:t>.</w:t>
            </w:r>
            <w:r w:rsidRPr="005C4256">
              <w:rPr>
                <w:rFonts w:ascii="Bookman Old Style" w:hAnsi="Bookman Old Style"/>
                <w:bCs/>
                <w:sz w:val="20"/>
                <w:szCs w:val="20"/>
              </w:rPr>
              <w:t xml:space="preserve"> w budynku mieszkalnym jednorodzinnym dwulokalowym - </w:t>
            </w:r>
            <w:r>
              <w:rPr>
                <w:rFonts w:ascii="Bookman Old Style" w:hAnsi="Bookman Old Style"/>
                <w:b/>
                <w:sz w:val="20"/>
                <w:szCs w:val="20"/>
              </w:rPr>
              <w:t>…………</w:t>
            </w:r>
            <w:r w:rsidR="009C5F7B" w:rsidRPr="005C4256">
              <w:rPr>
                <w:rFonts w:ascii="Bookman Old Style" w:hAnsi="Bookman Old Style"/>
                <w:b/>
                <w:sz w:val="20"/>
                <w:szCs w:val="20"/>
              </w:rPr>
              <w:t xml:space="preserve"> zł</w:t>
            </w:r>
          </w:p>
        </w:tc>
      </w:tr>
      <w:tr w:rsidR="00C70245" w:rsidRPr="008C2A89" w14:paraId="03BB6A39" w14:textId="77777777" w:rsidTr="00C16E73">
        <w:tc>
          <w:tcPr>
            <w:tcW w:w="3070" w:type="dxa"/>
            <w:shd w:val="clear" w:color="auto" w:fill="F2F2F2" w:themeFill="background1" w:themeFillShade="F2"/>
          </w:tcPr>
          <w:p w14:paraId="6C467A31" w14:textId="45038E17" w:rsidR="00C70245" w:rsidRPr="008C2A89" w:rsidRDefault="00464369" w:rsidP="00BA167F">
            <w:pPr>
              <w:rPr>
                <w:rFonts w:ascii="Bookman Old Style" w:hAnsi="Bookman Old Style"/>
                <w:bCs/>
                <w:sz w:val="20"/>
                <w:szCs w:val="20"/>
              </w:rPr>
            </w:pPr>
            <w:r w:rsidRPr="008C2A89">
              <w:rPr>
                <w:rFonts w:ascii="Bookman Old Style" w:hAnsi="Bookman Old Style"/>
                <w:bCs/>
                <w:sz w:val="20"/>
                <w:szCs w:val="20"/>
              </w:rPr>
              <w:t xml:space="preserve">Powierzchnia użytkowa lokalu mieszkalnego albo domu jednorodzinnego </w:t>
            </w:r>
          </w:p>
        </w:tc>
        <w:tc>
          <w:tcPr>
            <w:tcW w:w="6142" w:type="dxa"/>
            <w:gridSpan w:val="2"/>
            <w:vAlign w:val="center"/>
          </w:tcPr>
          <w:p w14:paraId="66CA8E21" w14:textId="7E752B77" w:rsidR="00C70245" w:rsidRPr="00DB34B1" w:rsidRDefault="005C4256" w:rsidP="00DB34B1">
            <w:pPr>
              <w:rPr>
                <w:rFonts w:ascii="Bookman Old Style" w:hAnsi="Bookman Old Style"/>
                <w:bCs/>
                <w:sz w:val="20"/>
                <w:szCs w:val="20"/>
              </w:rPr>
            </w:pPr>
            <w:r>
              <w:rPr>
                <w:rFonts w:ascii="Bookman Old Style" w:hAnsi="Bookman Old Style"/>
                <w:bCs/>
                <w:sz w:val="20"/>
                <w:szCs w:val="20"/>
              </w:rPr>
              <w:t>Lokal</w:t>
            </w:r>
            <w:proofErr w:type="gramStart"/>
            <w:r>
              <w:rPr>
                <w:rFonts w:ascii="Bookman Old Style" w:hAnsi="Bookman Old Style"/>
                <w:bCs/>
                <w:sz w:val="20"/>
                <w:szCs w:val="20"/>
              </w:rPr>
              <w:t xml:space="preserve"> </w:t>
            </w:r>
            <w:r w:rsidRPr="005C4256">
              <w:rPr>
                <w:rFonts w:ascii="Bookman Old Style" w:hAnsi="Bookman Old Style"/>
                <w:b/>
                <w:sz w:val="20"/>
                <w:szCs w:val="20"/>
              </w:rPr>
              <w:t>….</w:t>
            </w:r>
            <w:proofErr w:type="gramEnd"/>
            <w:r w:rsidRPr="005C4256">
              <w:rPr>
                <w:rFonts w:ascii="Bookman Old Style" w:hAnsi="Bookman Old Style"/>
                <w:b/>
                <w:sz w:val="20"/>
                <w:szCs w:val="20"/>
              </w:rPr>
              <w:t>.</w:t>
            </w:r>
            <w:r>
              <w:rPr>
                <w:rFonts w:ascii="Bookman Old Style" w:hAnsi="Bookman Old Style"/>
                <w:bCs/>
                <w:sz w:val="20"/>
                <w:szCs w:val="20"/>
              </w:rPr>
              <w:t xml:space="preserve"> – projektowana powierzchnia lokalu mieszkalnego -</w:t>
            </w:r>
            <w:proofErr w:type="gramStart"/>
            <w:r>
              <w:rPr>
                <w:rFonts w:ascii="Bookman Old Style" w:hAnsi="Bookman Old Style"/>
                <w:bCs/>
                <w:sz w:val="20"/>
                <w:szCs w:val="20"/>
              </w:rPr>
              <w:t xml:space="preserve"> </w:t>
            </w:r>
            <w:r w:rsidRPr="005C4256">
              <w:rPr>
                <w:rFonts w:ascii="Bookman Old Style" w:hAnsi="Bookman Old Style"/>
                <w:b/>
                <w:sz w:val="20"/>
                <w:szCs w:val="20"/>
              </w:rPr>
              <w:t>….</w:t>
            </w:r>
            <w:proofErr w:type="gramEnd"/>
            <w:r w:rsidRPr="005C4256">
              <w:rPr>
                <w:rFonts w:ascii="Bookman Old Style" w:hAnsi="Bookman Old Style"/>
                <w:b/>
                <w:sz w:val="20"/>
                <w:szCs w:val="20"/>
              </w:rPr>
              <w:t>. m</w:t>
            </w:r>
            <w:r w:rsidRPr="005C4256">
              <w:rPr>
                <w:rFonts w:ascii="Bookman Old Style" w:hAnsi="Bookman Old Style"/>
                <w:b/>
                <w:sz w:val="20"/>
                <w:szCs w:val="20"/>
                <w:vertAlign w:val="superscript"/>
              </w:rPr>
              <w:t>2</w:t>
            </w:r>
          </w:p>
        </w:tc>
      </w:tr>
      <w:tr w:rsidR="00C70245" w:rsidRPr="008C2A89" w14:paraId="5062DB73" w14:textId="77777777" w:rsidTr="00C16E73">
        <w:tc>
          <w:tcPr>
            <w:tcW w:w="3070" w:type="dxa"/>
            <w:shd w:val="clear" w:color="auto" w:fill="F2F2F2" w:themeFill="background1" w:themeFillShade="F2"/>
          </w:tcPr>
          <w:p w14:paraId="47E6C534" w14:textId="36321B9B" w:rsidR="00C70245" w:rsidRPr="008C2A89" w:rsidRDefault="00464369" w:rsidP="00BA167F">
            <w:pPr>
              <w:rPr>
                <w:rFonts w:ascii="Bookman Old Style" w:hAnsi="Bookman Old Style"/>
                <w:bCs/>
                <w:sz w:val="20"/>
                <w:szCs w:val="20"/>
              </w:rPr>
            </w:pPr>
            <w:r w:rsidRPr="008C2A89">
              <w:rPr>
                <w:rFonts w:ascii="Bookman Old Style" w:hAnsi="Bookman Old Style"/>
                <w:bCs/>
                <w:sz w:val="20"/>
                <w:szCs w:val="20"/>
              </w:rPr>
              <w:t>Cena m</w:t>
            </w:r>
            <w:r w:rsidRPr="008C2A89">
              <w:rPr>
                <w:rFonts w:ascii="Bookman Old Style" w:hAnsi="Bookman Old Style"/>
                <w:bCs/>
                <w:sz w:val="20"/>
                <w:szCs w:val="20"/>
                <w:vertAlign w:val="superscript"/>
              </w:rPr>
              <w:t>2</w:t>
            </w:r>
            <w:r w:rsidRPr="008C2A89">
              <w:rPr>
                <w:rFonts w:ascii="Bookman Old Style" w:hAnsi="Bookman Old Style"/>
                <w:bCs/>
                <w:sz w:val="20"/>
                <w:szCs w:val="20"/>
              </w:rPr>
              <w:t xml:space="preserve"> powierzchni użytkowej lokalu mieszkalnego albo domu jednorodzinnego</w:t>
            </w:r>
          </w:p>
        </w:tc>
        <w:tc>
          <w:tcPr>
            <w:tcW w:w="6142" w:type="dxa"/>
            <w:gridSpan w:val="2"/>
            <w:vAlign w:val="center"/>
          </w:tcPr>
          <w:p w14:paraId="7B283414" w14:textId="15BFB8D5" w:rsidR="00C70245" w:rsidRPr="00DD40F8" w:rsidRDefault="005C4256" w:rsidP="00DB34B1">
            <w:pPr>
              <w:rPr>
                <w:rFonts w:ascii="Bookman Old Style" w:hAnsi="Bookman Old Style"/>
                <w:b/>
                <w:sz w:val="32"/>
                <w:szCs w:val="32"/>
                <w:vertAlign w:val="superscript"/>
              </w:rPr>
            </w:pPr>
            <w:r>
              <w:rPr>
                <w:rFonts w:ascii="Bookman Old Style" w:hAnsi="Bookman Old Style"/>
                <w:b/>
                <w:sz w:val="32"/>
                <w:szCs w:val="32"/>
                <w:vertAlign w:val="superscript"/>
              </w:rPr>
              <w:t>……….</w:t>
            </w:r>
            <w:r w:rsidR="000F6F53">
              <w:rPr>
                <w:rFonts w:ascii="Bookman Old Style" w:hAnsi="Bookman Old Style"/>
                <w:b/>
                <w:sz w:val="32"/>
                <w:szCs w:val="32"/>
                <w:vertAlign w:val="superscript"/>
              </w:rPr>
              <w:t xml:space="preserve"> zł</w:t>
            </w:r>
          </w:p>
        </w:tc>
      </w:tr>
      <w:tr w:rsidR="00C70245" w:rsidRPr="008C2A89" w14:paraId="64D3E765" w14:textId="77777777" w:rsidTr="00397BE1">
        <w:tc>
          <w:tcPr>
            <w:tcW w:w="3070" w:type="dxa"/>
            <w:shd w:val="clear" w:color="auto" w:fill="F2F2F2" w:themeFill="background1" w:themeFillShade="F2"/>
          </w:tcPr>
          <w:p w14:paraId="7B89B21A" w14:textId="53E46ABD" w:rsidR="00C70245" w:rsidRPr="008C2A89" w:rsidRDefault="0048700E" w:rsidP="0048700E">
            <w:pPr>
              <w:pStyle w:val="Default"/>
              <w:rPr>
                <w:rFonts w:ascii="Bookman Old Style" w:hAnsi="Bookman Old Style"/>
                <w:sz w:val="20"/>
                <w:szCs w:val="20"/>
              </w:rPr>
            </w:pPr>
            <w:r w:rsidRPr="008C2A89">
              <w:rPr>
                <w:rFonts w:ascii="Bookman Old Style" w:hAnsi="Bookman Old Style"/>
                <w:sz w:val="20"/>
                <w:szCs w:val="20"/>
              </w:rPr>
              <w:t xml:space="preserve">Termin, do którego nastąpi przeniesienie prawa własności nieruchomości wynikającego z umowy deweloperskiej lub jednej z umów, o których mowa w art. 2 ust. 1 pkt 2, 3 lub 5 lub ust. 2 ustawy z dnia 20 maja 2021 r. o ochronie praw nabywcy lokalu mieszkalnego lub domu jednorodzinnego oraz Deweloperskim Funduszu Gwarancyjnym </w:t>
            </w:r>
          </w:p>
        </w:tc>
        <w:tc>
          <w:tcPr>
            <w:tcW w:w="6142" w:type="dxa"/>
            <w:gridSpan w:val="2"/>
          </w:tcPr>
          <w:p w14:paraId="6C827BCA" w14:textId="153D604A" w:rsidR="00C70245" w:rsidRPr="00DB34B1" w:rsidRDefault="005C4256" w:rsidP="00DB34B1">
            <w:pPr>
              <w:rPr>
                <w:rFonts w:ascii="Bookman Old Style" w:hAnsi="Bookman Old Style"/>
                <w:bCs/>
                <w:sz w:val="20"/>
                <w:szCs w:val="20"/>
              </w:rPr>
            </w:pPr>
            <w:r>
              <w:rPr>
                <w:rFonts w:ascii="Bookman Old Style" w:hAnsi="Bookman Old Style"/>
                <w:bCs/>
                <w:sz w:val="20"/>
                <w:szCs w:val="20"/>
              </w:rPr>
              <w:t>31</w:t>
            </w:r>
            <w:r w:rsidR="004E6FE6">
              <w:rPr>
                <w:rFonts w:ascii="Bookman Old Style" w:hAnsi="Bookman Old Style"/>
                <w:bCs/>
                <w:sz w:val="20"/>
                <w:szCs w:val="20"/>
              </w:rPr>
              <w:t>.</w:t>
            </w:r>
            <w:r w:rsidR="00107938">
              <w:rPr>
                <w:rFonts w:ascii="Bookman Old Style" w:hAnsi="Bookman Old Style"/>
                <w:bCs/>
                <w:sz w:val="20"/>
                <w:szCs w:val="20"/>
              </w:rPr>
              <w:t>0</w:t>
            </w:r>
            <w:r>
              <w:rPr>
                <w:rFonts w:ascii="Bookman Old Style" w:hAnsi="Bookman Old Style"/>
                <w:bCs/>
                <w:sz w:val="20"/>
                <w:szCs w:val="20"/>
              </w:rPr>
              <w:t>5</w:t>
            </w:r>
            <w:r w:rsidR="00DB34B1" w:rsidRPr="00DB34B1">
              <w:rPr>
                <w:rFonts w:ascii="Bookman Old Style" w:hAnsi="Bookman Old Style"/>
                <w:bCs/>
                <w:sz w:val="20"/>
                <w:szCs w:val="20"/>
              </w:rPr>
              <w:t>.</w:t>
            </w:r>
            <w:proofErr w:type="gramStart"/>
            <w:r w:rsidR="00DB34B1" w:rsidRPr="00DB34B1">
              <w:rPr>
                <w:rFonts w:ascii="Bookman Old Style" w:hAnsi="Bookman Old Style"/>
                <w:bCs/>
                <w:sz w:val="20"/>
                <w:szCs w:val="20"/>
              </w:rPr>
              <w:t>202</w:t>
            </w:r>
            <w:r w:rsidR="00107938">
              <w:rPr>
                <w:rFonts w:ascii="Bookman Old Style" w:hAnsi="Bookman Old Style"/>
                <w:bCs/>
                <w:sz w:val="20"/>
                <w:szCs w:val="20"/>
              </w:rPr>
              <w:t>7</w:t>
            </w:r>
            <w:r w:rsidR="00DB34B1" w:rsidRPr="00DB34B1">
              <w:rPr>
                <w:rFonts w:ascii="Bookman Old Style" w:hAnsi="Bookman Old Style"/>
                <w:bCs/>
                <w:sz w:val="20"/>
                <w:szCs w:val="20"/>
              </w:rPr>
              <w:t>r.</w:t>
            </w:r>
            <w:proofErr w:type="gramEnd"/>
          </w:p>
        </w:tc>
      </w:tr>
      <w:tr w:rsidR="00C70245" w:rsidRPr="008C2A89" w14:paraId="1B3F966C" w14:textId="77777777" w:rsidTr="00C16E73">
        <w:tc>
          <w:tcPr>
            <w:tcW w:w="3070" w:type="dxa"/>
            <w:vMerge w:val="restart"/>
            <w:shd w:val="clear" w:color="auto" w:fill="F2F2F2" w:themeFill="background1" w:themeFillShade="F2"/>
            <w:vAlign w:val="center"/>
          </w:tcPr>
          <w:p w14:paraId="49D9B0AB" w14:textId="65555D56" w:rsidR="0048700E" w:rsidRPr="008C2A89" w:rsidRDefault="0048700E" w:rsidP="0048700E">
            <w:pPr>
              <w:pStyle w:val="Default"/>
              <w:rPr>
                <w:rFonts w:ascii="Bookman Old Style" w:hAnsi="Bookman Old Style"/>
                <w:sz w:val="20"/>
                <w:szCs w:val="20"/>
              </w:rPr>
            </w:pPr>
            <w:r w:rsidRPr="008C2A89">
              <w:rPr>
                <w:rFonts w:ascii="Bookman Old Style" w:hAnsi="Bookman Old Style"/>
                <w:sz w:val="20"/>
                <w:szCs w:val="20"/>
              </w:rPr>
              <w:t xml:space="preserve">Określenie położenia oraz istotnych cech domu jednorodzinnego albo budynku, w którym ma znajdować się lokal mieszkalny będący przedmiotem umowy rezerwacyjnej albo umowy deweloperskiej lub jednej z umów, o których mowa w art. 2 ust. 1 pkt 2, 3 lub 5 lub ust. 2 ustawy z dnia 20 </w:t>
            </w:r>
            <w:r w:rsidRPr="008C2A89">
              <w:rPr>
                <w:rFonts w:ascii="Bookman Old Style" w:hAnsi="Bookman Old Style"/>
                <w:sz w:val="20"/>
                <w:szCs w:val="20"/>
              </w:rPr>
              <w:lastRenderedPageBreak/>
              <w:t xml:space="preserve">maja 2021 r. o ochronie praw nabywcy lokalu mieszkalnego lub domu jednorodzinnego oraz Deweloperskim Funduszu Gwarancyjnym </w:t>
            </w:r>
          </w:p>
          <w:p w14:paraId="24ECB3C7" w14:textId="346A0A8B" w:rsidR="0048700E" w:rsidRPr="008C2A89" w:rsidRDefault="0048700E" w:rsidP="0048700E">
            <w:pPr>
              <w:pStyle w:val="Default"/>
              <w:rPr>
                <w:rFonts w:ascii="Bookman Old Style" w:hAnsi="Bookman Old Style"/>
                <w:sz w:val="20"/>
                <w:szCs w:val="20"/>
              </w:rPr>
            </w:pPr>
          </w:p>
          <w:p w14:paraId="30610700" w14:textId="77777777" w:rsidR="00C70245" w:rsidRPr="008C2A89" w:rsidRDefault="00C70245" w:rsidP="00C70245">
            <w:pPr>
              <w:rPr>
                <w:rFonts w:ascii="Bookman Old Style" w:hAnsi="Bookman Old Style"/>
                <w:bCs/>
                <w:sz w:val="20"/>
                <w:szCs w:val="20"/>
              </w:rPr>
            </w:pPr>
          </w:p>
        </w:tc>
        <w:tc>
          <w:tcPr>
            <w:tcW w:w="3071" w:type="dxa"/>
          </w:tcPr>
          <w:p w14:paraId="7DF83537" w14:textId="77777777" w:rsidR="0048700E" w:rsidRPr="008C2A89" w:rsidRDefault="0048700E" w:rsidP="0048700E">
            <w:pPr>
              <w:pStyle w:val="Default"/>
              <w:rPr>
                <w:rFonts w:ascii="Bookman Old Style" w:hAnsi="Bookman Old Style"/>
                <w:sz w:val="20"/>
                <w:szCs w:val="20"/>
              </w:rPr>
            </w:pPr>
            <w:r w:rsidRPr="008C2A89">
              <w:rPr>
                <w:rFonts w:ascii="Bookman Old Style" w:hAnsi="Bookman Old Style"/>
                <w:sz w:val="20"/>
                <w:szCs w:val="20"/>
              </w:rPr>
              <w:lastRenderedPageBreak/>
              <w:t xml:space="preserve">Liczba kondygnacji </w:t>
            </w:r>
          </w:p>
          <w:p w14:paraId="155667C4" w14:textId="77777777" w:rsidR="00C70245" w:rsidRPr="008C2A89" w:rsidRDefault="00C70245" w:rsidP="00BA167F">
            <w:pPr>
              <w:rPr>
                <w:rFonts w:ascii="Bookman Old Style" w:hAnsi="Bookman Old Style"/>
                <w:b/>
                <w:sz w:val="20"/>
                <w:szCs w:val="20"/>
              </w:rPr>
            </w:pPr>
          </w:p>
        </w:tc>
        <w:tc>
          <w:tcPr>
            <w:tcW w:w="3071" w:type="dxa"/>
            <w:vAlign w:val="center"/>
          </w:tcPr>
          <w:p w14:paraId="2ED778BC" w14:textId="6A3F08CF" w:rsidR="00C70245" w:rsidRPr="008C2A89" w:rsidRDefault="007A138E" w:rsidP="00C16E73">
            <w:pPr>
              <w:jc w:val="center"/>
              <w:rPr>
                <w:rFonts w:ascii="Bookman Old Style" w:hAnsi="Bookman Old Style"/>
                <w:b/>
                <w:sz w:val="20"/>
                <w:szCs w:val="20"/>
              </w:rPr>
            </w:pPr>
            <w:r>
              <w:rPr>
                <w:rFonts w:ascii="Bookman Old Style" w:hAnsi="Bookman Old Style"/>
                <w:b/>
                <w:sz w:val="20"/>
                <w:szCs w:val="20"/>
              </w:rPr>
              <w:t>1</w:t>
            </w:r>
          </w:p>
        </w:tc>
      </w:tr>
      <w:tr w:rsidR="00C70245" w:rsidRPr="008C2A89" w14:paraId="6B139714" w14:textId="77777777" w:rsidTr="00C16E73">
        <w:tc>
          <w:tcPr>
            <w:tcW w:w="3070" w:type="dxa"/>
            <w:vMerge/>
            <w:shd w:val="clear" w:color="auto" w:fill="F2F2F2" w:themeFill="background1" w:themeFillShade="F2"/>
          </w:tcPr>
          <w:p w14:paraId="717A63B4" w14:textId="77777777" w:rsidR="00C70245" w:rsidRPr="008C2A89" w:rsidRDefault="00C70245" w:rsidP="00BA167F">
            <w:pPr>
              <w:rPr>
                <w:rFonts w:ascii="Bookman Old Style" w:hAnsi="Bookman Old Style"/>
                <w:bCs/>
                <w:sz w:val="20"/>
                <w:szCs w:val="20"/>
              </w:rPr>
            </w:pPr>
          </w:p>
        </w:tc>
        <w:tc>
          <w:tcPr>
            <w:tcW w:w="3071" w:type="dxa"/>
          </w:tcPr>
          <w:p w14:paraId="729C1D02" w14:textId="77777777" w:rsidR="0048700E" w:rsidRPr="008C2A89" w:rsidRDefault="0048700E" w:rsidP="0048700E">
            <w:pPr>
              <w:pStyle w:val="Default"/>
              <w:rPr>
                <w:rFonts w:ascii="Bookman Old Style" w:hAnsi="Bookman Old Style"/>
                <w:sz w:val="20"/>
                <w:szCs w:val="20"/>
              </w:rPr>
            </w:pPr>
            <w:r w:rsidRPr="008C2A89">
              <w:rPr>
                <w:rFonts w:ascii="Bookman Old Style" w:hAnsi="Bookman Old Style"/>
                <w:sz w:val="20"/>
                <w:szCs w:val="20"/>
              </w:rPr>
              <w:t xml:space="preserve">Technologia wykonania </w:t>
            </w:r>
          </w:p>
          <w:p w14:paraId="7F4FF29D" w14:textId="77777777" w:rsidR="00C70245" w:rsidRPr="008C2A89" w:rsidRDefault="00C70245" w:rsidP="00BA167F">
            <w:pPr>
              <w:rPr>
                <w:rFonts w:ascii="Bookman Old Style" w:hAnsi="Bookman Old Style"/>
                <w:b/>
                <w:sz w:val="20"/>
                <w:szCs w:val="20"/>
              </w:rPr>
            </w:pPr>
          </w:p>
        </w:tc>
        <w:tc>
          <w:tcPr>
            <w:tcW w:w="3071" w:type="dxa"/>
            <w:vAlign w:val="center"/>
          </w:tcPr>
          <w:p w14:paraId="6D301ECD" w14:textId="77777777" w:rsidR="00D16FA4" w:rsidRDefault="00D16FA4" w:rsidP="00D16FA4">
            <w:pPr>
              <w:rPr>
                <w:rFonts w:ascii="Bookman Old Style" w:hAnsi="Bookman Old Style"/>
                <w:bCs/>
                <w:sz w:val="20"/>
                <w:szCs w:val="20"/>
              </w:rPr>
            </w:pPr>
            <w:r>
              <w:rPr>
                <w:rFonts w:ascii="Bookman Old Style" w:hAnsi="Bookman Old Style"/>
                <w:sz w:val="20"/>
                <w:szCs w:val="20"/>
              </w:rPr>
              <w:t xml:space="preserve">Zgodnie z </w:t>
            </w:r>
            <w:r w:rsidRPr="00D16FA4">
              <w:rPr>
                <w:rFonts w:ascii="Bookman Old Style" w:hAnsi="Bookman Old Style"/>
                <w:sz w:val="20"/>
                <w:szCs w:val="20"/>
                <w:u w:val="single"/>
              </w:rPr>
              <w:t>załącznikiem nr 4</w:t>
            </w:r>
            <w:r>
              <w:rPr>
                <w:rFonts w:ascii="Bookman Old Style" w:hAnsi="Bookman Old Style"/>
                <w:sz w:val="20"/>
                <w:szCs w:val="20"/>
              </w:rPr>
              <w:t xml:space="preserve"> do prospektu informacyjnego</w:t>
            </w:r>
          </w:p>
          <w:p w14:paraId="391B658D" w14:textId="2FD72EEE" w:rsidR="00C70245" w:rsidRPr="008C2A89" w:rsidRDefault="00C70245" w:rsidP="00C16E73">
            <w:pPr>
              <w:jc w:val="center"/>
              <w:rPr>
                <w:rFonts w:ascii="Bookman Old Style" w:hAnsi="Bookman Old Style"/>
                <w:b/>
                <w:sz w:val="20"/>
                <w:szCs w:val="20"/>
              </w:rPr>
            </w:pPr>
          </w:p>
        </w:tc>
      </w:tr>
      <w:tr w:rsidR="00C70245" w:rsidRPr="008C2A89" w14:paraId="1C3F7C3A" w14:textId="77777777" w:rsidTr="00C16E73">
        <w:tc>
          <w:tcPr>
            <w:tcW w:w="3070" w:type="dxa"/>
            <w:vMerge/>
            <w:shd w:val="clear" w:color="auto" w:fill="F2F2F2" w:themeFill="background1" w:themeFillShade="F2"/>
          </w:tcPr>
          <w:p w14:paraId="6997D7B2" w14:textId="77777777" w:rsidR="00C70245" w:rsidRPr="008C2A89" w:rsidRDefault="00C70245" w:rsidP="00BA167F">
            <w:pPr>
              <w:rPr>
                <w:rFonts w:ascii="Bookman Old Style" w:hAnsi="Bookman Old Style"/>
                <w:bCs/>
                <w:sz w:val="20"/>
                <w:szCs w:val="20"/>
              </w:rPr>
            </w:pPr>
          </w:p>
        </w:tc>
        <w:tc>
          <w:tcPr>
            <w:tcW w:w="3071" w:type="dxa"/>
          </w:tcPr>
          <w:p w14:paraId="11EE5B84" w14:textId="77777777" w:rsidR="0048700E" w:rsidRPr="008C2A89" w:rsidRDefault="0048700E" w:rsidP="0048700E">
            <w:pPr>
              <w:pStyle w:val="Default"/>
              <w:rPr>
                <w:rFonts w:ascii="Bookman Old Style" w:hAnsi="Bookman Old Style"/>
                <w:sz w:val="20"/>
                <w:szCs w:val="20"/>
              </w:rPr>
            </w:pPr>
            <w:r w:rsidRPr="008C2A89">
              <w:rPr>
                <w:rFonts w:ascii="Bookman Old Style" w:hAnsi="Bookman Old Style"/>
                <w:sz w:val="20"/>
                <w:szCs w:val="20"/>
              </w:rPr>
              <w:t xml:space="preserve">Standard prac wykończeniowych w części wspólnej budynku i terenie wokół niego, stanowiącym część wspólną nieruchomości </w:t>
            </w:r>
          </w:p>
          <w:p w14:paraId="013AA434" w14:textId="77777777" w:rsidR="00C70245" w:rsidRPr="008C2A89" w:rsidRDefault="00C70245" w:rsidP="00BA167F">
            <w:pPr>
              <w:rPr>
                <w:rFonts w:ascii="Bookman Old Style" w:hAnsi="Bookman Old Style"/>
                <w:b/>
                <w:sz w:val="20"/>
                <w:szCs w:val="20"/>
              </w:rPr>
            </w:pPr>
          </w:p>
        </w:tc>
        <w:tc>
          <w:tcPr>
            <w:tcW w:w="3071" w:type="dxa"/>
            <w:vAlign w:val="center"/>
          </w:tcPr>
          <w:p w14:paraId="6A1A7D1B" w14:textId="3EC9A873" w:rsidR="00D16FA4" w:rsidRDefault="00D16FA4" w:rsidP="00D16FA4">
            <w:pPr>
              <w:rPr>
                <w:rFonts w:ascii="Bookman Old Style" w:hAnsi="Bookman Old Style"/>
                <w:bCs/>
                <w:sz w:val="20"/>
                <w:szCs w:val="20"/>
              </w:rPr>
            </w:pPr>
            <w:r>
              <w:rPr>
                <w:rFonts w:ascii="Bookman Old Style" w:hAnsi="Bookman Old Style"/>
                <w:sz w:val="20"/>
                <w:szCs w:val="20"/>
              </w:rPr>
              <w:lastRenderedPageBreak/>
              <w:t xml:space="preserve">Zgodnie z </w:t>
            </w:r>
            <w:r w:rsidRPr="00D16FA4">
              <w:rPr>
                <w:rFonts w:ascii="Bookman Old Style" w:hAnsi="Bookman Old Style"/>
                <w:sz w:val="20"/>
                <w:szCs w:val="20"/>
                <w:u w:val="single"/>
              </w:rPr>
              <w:t>załącznikiem nr 4</w:t>
            </w:r>
            <w:r>
              <w:rPr>
                <w:rFonts w:ascii="Bookman Old Style" w:hAnsi="Bookman Old Style"/>
                <w:sz w:val="20"/>
                <w:szCs w:val="20"/>
              </w:rPr>
              <w:t xml:space="preserve"> do prospektu informacyjnego</w:t>
            </w:r>
          </w:p>
          <w:p w14:paraId="41BA1EE1" w14:textId="41FA8C08" w:rsidR="00C70245" w:rsidRPr="008C2A89" w:rsidRDefault="00C70245" w:rsidP="00C16E73">
            <w:pPr>
              <w:jc w:val="center"/>
              <w:rPr>
                <w:rFonts w:ascii="Bookman Old Style" w:hAnsi="Bookman Old Style"/>
                <w:b/>
                <w:sz w:val="20"/>
                <w:szCs w:val="20"/>
              </w:rPr>
            </w:pPr>
          </w:p>
        </w:tc>
      </w:tr>
      <w:tr w:rsidR="00C70245" w:rsidRPr="008C2A89" w14:paraId="6951926D" w14:textId="77777777" w:rsidTr="00C16E73">
        <w:tc>
          <w:tcPr>
            <w:tcW w:w="3070" w:type="dxa"/>
            <w:vMerge/>
            <w:shd w:val="clear" w:color="auto" w:fill="F2F2F2" w:themeFill="background1" w:themeFillShade="F2"/>
          </w:tcPr>
          <w:p w14:paraId="4A8D7DE2" w14:textId="77777777" w:rsidR="00C70245" w:rsidRPr="008C2A89" w:rsidRDefault="00C70245" w:rsidP="00BA167F">
            <w:pPr>
              <w:rPr>
                <w:rFonts w:ascii="Bookman Old Style" w:hAnsi="Bookman Old Style"/>
                <w:bCs/>
                <w:sz w:val="20"/>
                <w:szCs w:val="20"/>
              </w:rPr>
            </w:pPr>
          </w:p>
        </w:tc>
        <w:tc>
          <w:tcPr>
            <w:tcW w:w="3071" w:type="dxa"/>
          </w:tcPr>
          <w:p w14:paraId="764A903F" w14:textId="77777777" w:rsidR="0048700E" w:rsidRPr="008C2A89" w:rsidRDefault="0048700E" w:rsidP="0048700E">
            <w:pPr>
              <w:pStyle w:val="Default"/>
              <w:rPr>
                <w:rFonts w:ascii="Bookman Old Style" w:hAnsi="Bookman Old Style"/>
                <w:sz w:val="20"/>
                <w:szCs w:val="20"/>
              </w:rPr>
            </w:pPr>
            <w:r w:rsidRPr="008C2A89">
              <w:rPr>
                <w:rFonts w:ascii="Bookman Old Style" w:hAnsi="Bookman Old Style"/>
                <w:sz w:val="20"/>
                <w:szCs w:val="20"/>
              </w:rPr>
              <w:t xml:space="preserve">Liczba lokali w budynku </w:t>
            </w:r>
          </w:p>
          <w:p w14:paraId="31232583" w14:textId="77777777" w:rsidR="00C70245" w:rsidRPr="008C2A89" w:rsidRDefault="00C70245" w:rsidP="00BA167F">
            <w:pPr>
              <w:rPr>
                <w:rFonts w:ascii="Bookman Old Style" w:hAnsi="Bookman Old Style"/>
                <w:b/>
                <w:sz w:val="20"/>
                <w:szCs w:val="20"/>
              </w:rPr>
            </w:pPr>
          </w:p>
        </w:tc>
        <w:tc>
          <w:tcPr>
            <w:tcW w:w="3071" w:type="dxa"/>
            <w:vAlign w:val="center"/>
          </w:tcPr>
          <w:p w14:paraId="2C62E756" w14:textId="0F41EBE8" w:rsidR="00C70245" w:rsidRPr="008C2A89" w:rsidRDefault="007A138E" w:rsidP="00C16E73">
            <w:pPr>
              <w:jc w:val="center"/>
              <w:rPr>
                <w:rFonts w:ascii="Bookman Old Style" w:hAnsi="Bookman Old Style"/>
                <w:b/>
                <w:sz w:val="20"/>
                <w:szCs w:val="20"/>
              </w:rPr>
            </w:pPr>
            <w:r>
              <w:rPr>
                <w:rFonts w:ascii="Bookman Old Style" w:hAnsi="Bookman Old Style"/>
                <w:b/>
                <w:sz w:val="20"/>
                <w:szCs w:val="20"/>
              </w:rPr>
              <w:t>1</w:t>
            </w:r>
          </w:p>
        </w:tc>
      </w:tr>
      <w:tr w:rsidR="00C70245" w:rsidRPr="008C2A89" w14:paraId="002BD935" w14:textId="77777777" w:rsidTr="00C16E73">
        <w:tc>
          <w:tcPr>
            <w:tcW w:w="3070" w:type="dxa"/>
            <w:vMerge/>
            <w:shd w:val="clear" w:color="auto" w:fill="F2F2F2" w:themeFill="background1" w:themeFillShade="F2"/>
          </w:tcPr>
          <w:p w14:paraId="796B44AC" w14:textId="77777777" w:rsidR="00C70245" w:rsidRPr="008C2A89" w:rsidRDefault="00C70245" w:rsidP="00BA167F">
            <w:pPr>
              <w:rPr>
                <w:rFonts w:ascii="Bookman Old Style" w:hAnsi="Bookman Old Style"/>
                <w:bCs/>
                <w:sz w:val="20"/>
                <w:szCs w:val="20"/>
              </w:rPr>
            </w:pPr>
          </w:p>
        </w:tc>
        <w:tc>
          <w:tcPr>
            <w:tcW w:w="3071" w:type="dxa"/>
          </w:tcPr>
          <w:p w14:paraId="79E853E3" w14:textId="34D8B90A" w:rsidR="0048700E" w:rsidRPr="008C2A89" w:rsidRDefault="0048700E" w:rsidP="0048700E">
            <w:pPr>
              <w:pStyle w:val="Default"/>
              <w:rPr>
                <w:rFonts w:ascii="Bookman Old Style" w:hAnsi="Bookman Old Style"/>
                <w:sz w:val="20"/>
                <w:szCs w:val="20"/>
              </w:rPr>
            </w:pPr>
            <w:r w:rsidRPr="008C2A89">
              <w:rPr>
                <w:rFonts w:ascii="Bookman Old Style" w:hAnsi="Bookman Old Style"/>
                <w:sz w:val="20"/>
                <w:szCs w:val="20"/>
              </w:rPr>
              <w:t>Liczba miejsc garażowych</w:t>
            </w:r>
            <w:r w:rsidR="00C90258">
              <w:rPr>
                <w:rFonts w:ascii="Bookman Old Style" w:hAnsi="Bookman Old Style"/>
                <w:sz w:val="20"/>
                <w:szCs w:val="20"/>
              </w:rPr>
              <w:t xml:space="preserve"> / postojowych</w:t>
            </w:r>
            <w:r w:rsidRPr="008C2A89">
              <w:rPr>
                <w:rFonts w:ascii="Bookman Old Style" w:hAnsi="Bookman Old Style"/>
                <w:sz w:val="20"/>
                <w:szCs w:val="20"/>
              </w:rPr>
              <w:t xml:space="preserve"> </w:t>
            </w:r>
          </w:p>
          <w:p w14:paraId="23367BF6" w14:textId="77777777" w:rsidR="00C70245" w:rsidRPr="008C2A89" w:rsidRDefault="00C70245" w:rsidP="00BA167F">
            <w:pPr>
              <w:rPr>
                <w:rFonts w:ascii="Bookman Old Style" w:hAnsi="Bookman Old Style"/>
                <w:b/>
                <w:sz w:val="20"/>
                <w:szCs w:val="20"/>
              </w:rPr>
            </w:pPr>
          </w:p>
        </w:tc>
        <w:tc>
          <w:tcPr>
            <w:tcW w:w="3071" w:type="dxa"/>
            <w:vAlign w:val="center"/>
          </w:tcPr>
          <w:p w14:paraId="7C3E6168" w14:textId="1C295A86" w:rsidR="00C70245" w:rsidRPr="003B1DEF" w:rsidRDefault="003B1DEF" w:rsidP="00C16E73">
            <w:pPr>
              <w:jc w:val="center"/>
              <w:rPr>
                <w:rFonts w:ascii="Bookman Old Style" w:hAnsi="Bookman Old Style"/>
                <w:bCs/>
                <w:sz w:val="20"/>
                <w:szCs w:val="20"/>
              </w:rPr>
            </w:pPr>
            <w:r w:rsidRPr="003B1DEF">
              <w:rPr>
                <w:rFonts w:ascii="Bookman Old Style" w:hAnsi="Bookman Old Style"/>
                <w:b/>
                <w:sz w:val="20"/>
                <w:szCs w:val="20"/>
              </w:rPr>
              <w:t>4</w:t>
            </w:r>
            <w:r w:rsidRPr="003B1DEF">
              <w:rPr>
                <w:rFonts w:ascii="Bookman Old Style" w:hAnsi="Bookman Old Style"/>
                <w:bCs/>
                <w:sz w:val="20"/>
                <w:szCs w:val="20"/>
              </w:rPr>
              <w:t xml:space="preserve"> w budynku – po </w:t>
            </w:r>
            <w:r w:rsidRPr="003B1DEF">
              <w:rPr>
                <w:rFonts w:ascii="Bookman Old Style" w:hAnsi="Bookman Old Style"/>
                <w:b/>
                <w:sz w:val="20"/>
                <w:szCs w:val="20"/>
              </w:rPr>
              <w:t>2</w:t>
            </w:r>
            <w:r w:rsidRPr="003B1DEF">
              <w:rPr>
                <w:rFonts w:ascii="Bookman Old Style" w:hAnsi="Bookman Old Style"/>
                <w:bCs/>
                <w:sz w:val="20"/>
                <w:szCs w:val="20"/>
              </w:rPr>
              <w:t xml:space="preserve"> dla każdego z lokali</w:t>
            </w:r>
          </w:p>
        </w:tc>
      </w:tr>
      <w:tr w:rsidR="00C70245" w:rsidRPr="007A138E" w14:paraId="12654DA3" w14:textId="77777777" w:rsidTr="00C16E73">
        <w:tc>
          <w:tcPr>
            <w:tcW w:w="3070" w:type="dxa"/>
            <w:vMerge/>
            <w:shd w:val="clear" w:color="auto" w:fill="F2F2F2" w:themeFill="background1" w:themeFillShade="F2"/>
          </w:tcPr>
          <w:p w14:paraId="2D3874A3" w14:textId="77777777" w:rsidR="00C70245" w:rsidRPr="008C2A89" w:rsidRDefault="00C70245" w:rsidP="00BA167F">
            <w:pPr>
              <w:rPr>
                <w:rFonts w:ascii="Bookman Old Style" w:hAnsi="Bookman Old Style"/>
                <w:bCs/>
                <w:sz w:val="20"/>
                <w:szCs w:val="20"/>
              </w:rPr>
            </w:pPr>
          </w:p>
        </w:tc>
        <w:tc>
          <w:tcPr>
            <w:tcW w:w="3071" w:type="dxa"/>
          </w:tcPr>
          <w:p w14:paraId="07301F1F" w14:textId="77777777" w:rsidR="0048700E" w:rsidRPr="008C2A89" w:rsidRDefault="0048700E" w:rsidP="0048700E">
            <w:pPr>
              <w:pStyle w:val="Default"/>
              <w:rPr>
                <w:rFonts w:ascii="Bookman Old Style" w:hAnsi="Bookman Old Style"/>
                <w:sz w:val="20"/>
                <w:szCs w:val="20"/>
              </w:rPr>
            </w:pPr>
            <w:r w:rsidRPr="008C2A89">
              <w:rPr>
                <w:rFonts w:ascii="Bookman Old Style" w:hAnsi="Bookman Old Style"/>
                <w:sz w:val="20"/>
                <w:szCs w:val="20"/>
              </w:rPr>
              <w:t xml:space="preserve">Dostępne media w budynku </w:t>
            </w:r>
          </w:p>
          <w:p w14:paraId="69DF5566" w14:textId="77777777" w:rsidR="00C70245" w:rsidRPr="008C2A89" w:rsidRDefault="00C70245" w:rsidP="00BA167F">
            <w:pPr>
              <w:rPr>
                <w:rFonts w:ascii="Bookman Old Style" w:hAnsi="Bookman Old Style"/>
                <w:b/>
                <w:sz w:val="20"/>
                <w:szCs w:val="20"/>
              </w:rPr>
            </w:pPr>
          </w:p>
        </w:tc>
        <w:tc>
          <w:tcPr>
            <w:tcW w:w="3071" w:type="dxa"/>
            <w:vAlign w:val="center"/>
          </w:tcPr>
          <w:p w14:paraId="3D62D479" w14:textId="0E39B7A2" w:rsidR="00997211" w:rsidRPr="00397BE1" w:rsidRDefault="007A138E" w:rsidP="005452D3">
            <w:pPr>
              <w:rPr>
                <w:rFonts w:ascii="Bookman Old Style" w:hAnsi="Bookman Old Style"/>
                <w:bCs/>
                <w:sz w:val="20"/>
                <w:szCs w:val="20"/>
              </w:rPr>
            </w:pPr>
            <w:r w:rsidRPr="00397BE1">
              <w:rPr>
                <w:rFonts w:ascii="Bookman Old Style" w:hAnsi="Bookman Old Style"/>
                <w:bCs/>
                <w:sz w:val="20"/>
                <w:szCs w:val="20"/>
              </w:rPr>
              <w:t>- Instalacja: wod.-kan., C.O., C.W.U., elektryczna</w:t>
            </w:r>
            <w:r w:rsidR="0034738E" w:rsidRPr="00397BE1">
              <w:rPr>
                <w:rFonts w:ascii="Bookman Old Style" w:hAnsi="Bookman Old Style"/>
                <w:bCs/>
                <w:sz w:val="20"/>
                <w:szCs w:val="20"/>
              </w:rPr>
              <w:t xml:space="preserve">, </w:t>
            </w:r>
          </w:p>
          <w:p w14:paraId="37DC1D85" w14:textId="6462CB0C" w:rsidR="00C70245" w:rsidRPr="00397BE1" w:rsidRDefault="007A138E" w:rsidP="005452D3">
            <w:pPr>
              <w:rPr>
                <w:rFonts w:ascii="Bookman Old Style" w:hAnsi="Bookman Old Style"/>
                <w:bCs/>
                <w:sz w:val="20"/>
                <w:szCs w:val="20"/>
              </w:rPr>
            </w:pPr>
            <w:r w:rsidRPr="00397BE1">
              <w:rPr>
                <w:rFonts w:ascii="Bookman Old Style" w:hAnsi="Bookman Old Style"/>
                <w:bCs/>
                <w:sz w:val="20"/>
                <w:szCs w:val="20"/>
              </w:rPr>
              <w:t xml:space="preserve">- Kanalizacja sanitarna </w:t>
            </w:r>
            <w:r w:rsidR="00096724" w:rsidRPr="00397BE1">
              <w:rPr>
                <w:rFonts w:ascii="Bookman Old Style" w:hAnsi="Bookman Old Style"/>
                <w:bCs/>
                <w:sz w:val="20"/>
                <w:szCs w:val="20"/>
              </w:rPr>
              <w:t>z przydomową oczyszczalnią ścieków</w:t>
            </w:r>
            <w:r w:rsidRPr="00397BE1">
              <w:rPr>
                <w:rFonts w:ascii="Bookman Old Style" w:hAnsi="Bookman Old Style"/>
                <w:bCs/>
                <w:sz w:val="20"/>
                <w:szCs w:val="20"/>
              </w:rPr>
              <w:t xml:space="preserve"> </w:t>
            </w:r>
          </w:p>
        </w:tc>
      </w:tr>
      <w:tr w:rsidR="00C70245" w:rsidRPr="008C2A89" w14:paraId="2A2B1E03" w14:textId="77777777" w:rsidTr="005622E5">
        <w:tc>
          <w:tcPr>
            <w:tcW w:w="3070" w:type="dxa"/>
            <w:vMerge/>
            <w:shd w:val="clear" w:color="auto" w:fill="F2F2F2" w:themeFill="background1" w:themeFillShade="F2"/>
          </w:tcPr>
          <w:p w14:paraId="53602348" w14:textId="77777777" w:rsidR="00C70245" w:rsidRPr="008C2A89" w:rsidRDefault="00C70245" w:rsidP="00BA167F">
            <w:pPr>
              <w:rPr>
                <w:rFonts w:ascii="Bookman Old Style" w:hAnsi="Bookman Old Style"/>
                <w:bCs/>
                <w:sz w:val="20"/>
                <w:szCs w:val="20"/>
              </w:rPr>
            </w:pPr>
          </w:p>
        </w:tc>
        <w:tc>
          <w:tcPr>
            <w:tcW w:w="3071" w:type="dxa"/>
          </w:tcPr>
          <w:p w14:paraId="2287B4AD" w14:textId="77777777" w:rsidR="0048700E" w:rsidRPr="008C2A89" w:rsidRDefault="0048700E" w:rsidP="0048700E">
            <w:pPr>
              <w:pStyle w:val="Default"/>
              <w:rPr>
                <w:rFonts w:ascii="Bookman Old Style" w:hAnsi="Bookman Old Style"/>
                <w:sz w:val="20"/>
                <w:szCs w:val="20"/>
              </w:rPr>
            </w:pPr>
            <w:r w:rsidRPr="008C2A89">
              <w:rPr>
                <w:rFonts w:ascii="Bookman Old Style" w:hAnsi="Bookman Old Style"/>
                <w:sz w:val="20"/>
                <w:szCs w:val="20"/>
              </w:rPr>
              <w:t xml:space="preserve">Dostęp do drogi publicznej </w:t>
            </w:r>
          </w:p>
          <w:p w14:paraId="2A365C6C" w14:textId="77777777" w:rsidR="00C70245" w:rsidRPr="008C2A89" w:rsidRDefault="00C70245" w:rsidP="00BA167F">
            <w:pPr>
              <w:rPr>
                <w:rFonts w:ascii="Bookman Old Style" w:hAnsi="Bookman Old Style"/>
                <w:b/>
                <w:sz w:val="20"/>
                <w:szCs w:val="20"/>
              </w:rPr>
            </w:pPr>
          </w:p>
        </w:tc>
        <w:tc>
          <w:tcPr>
            <w:tcW w:w="3071" w:type="dxa"/>
          </w:tcPr>
          <w:p w14:paraId="028457DB" w14:textId="5B1B74C1" w:rsidR="00C70245" w:rsidRPr="00397BE1" w:rsidRDefault="005622E5" w:rsidP="005622E5">
            <w:pPr>
              <w:rPr>
                <w:rFonts w:ascii="Bookman Old Style" w:hAnsi="Bookman Old Style"/>
                <w:bCs/>
                <w:sz w:val="20"/>
                <w:szCs w:val="20"/>
              </w:rPr>
            </w:pPr>
            <w:r w:rsidRPr="00397BE1">
              <w:rPr>
                <w:rFonts w:ascii="Bookman Old Style" w:hAnsi="Bookman Old Style"/>
                <w:bCs/>
                <w:sz w:val="20"/>
                <w:szCs w:val="20"/>
              </w:rPr>
              <w:t>Do drogi gminnej KDG poprzez działki nr 926/4</w:t>
            </w:r>
            <w:r w:rsidR="00A65705" w:rsidRPr="00397BE1">
              <w:rPr>
                <w:rFonts w:ascii="Bookman Old Style" w:hAnsi="Bookman Old Style"/>
                <w:bCs/>
                <w:sz w:val="20"/>
                <w:szCs w:val="20"/>
              </w:rPr>
              <w:t xml:space="preserve">, </w:t>
            </w:r>
            <w:r w:rsidRPr="00397BE1">
              <w:rPr>
                <w:rFonts w:ascii="Bookman Old Style" w:hAnsi="Bookman Old Style"/>
                <w:bCs/>
                <w:sz w:val="20"/>
                <w:szCs w:val="20"/>
              </w:rPr>
              <w:t>927/4</w:t>
            </w:r>
            <w:r w:rsidR="00A65705" w:rsidRPr="00397BE1">
              <w:rPr>
                <w:rFonts w:ascii="Bookman Old Style" w:hAnsi="Bookman Old Style"/>
                <w:bCs/>
                <w:sz w:val="20"/>
                <w:szCs w:val="20"/>
              </w:rPr>
              <w:t xml:space="preserve"> oraz 927/12</w:t>
            </w:r>
            <w:r w:rsidRPr="00397BE1">
              <w:rPr>
                <w:rFonts w:ascii="Bookman Old Style" w:hAnsi="Bookman Old Style"/>
                <w:bCs/>
                <w:sz w:val="20"/>
                <w:szCs w:val="20"/>
              </w:rPr>
              <w:t>, w których Nabywcy będą nabywali udziały.</w:t>
            </w:r>
            <w:r w:rsidR="00096724" w:rsidRPr="00397BE1">
              <w:rPr>
                <w:rFonts w:ascii="Bookman Old Style" w:hAnsi="Bookman Old Style"/>
                <w:bCs/>
                <w:sz w:val="20"/>
                <w:szCs w:val="20"/>
              </w:rPr>
              <w:t xml:space="preserve"> Ponadto każdoczesny właściciel działki gruntu numer 927/1</w:t>
            </w:r>
            <w:r w:rsidR="00F81982">
              <w:rPr>
                <w:rFonts w:ascii="Bookman Old Style" w:hAnsi="Bookman Old Style"/>
                <w:bCs/>
                <w:sz w:val="20"/>
                <w:szCs w:val="20"/>
              </w:rPr>
              <w:t>4</w:t>
            </w:r>
            <w:r w:rsidR="00096724" w:rsidRPr="00397BE1">
              <w:rPr>
                <w:rFonts w:ascii="Bookman Old Style" w:hAnsi="Bookman Old Style"/>
                <w:bCs/>
                <w:sz w:val="20"/>
                <w:szCs w:val="20"/>
              </w:rPr>
              <w:t xml:space="preserve"> korzysta z prawa przechodu i przejazdu działką gruntu numer 926/14 na podstawie umowy o ustanowienie służebności z dnia 28 września 2022 r. sporządzonej przez Pawła </w:t>
            </w:r>
            <w:proofErr w:type="spellStart"/>
            <w:r w:rsidR="00096724" w:rsidRPr="00397BE1">
              <w:rPr>
                <w:rFonts w:ascii="Bookman Old Style" w:hAnsi="Bookman Old Style"/>
                <w:bCs/>
                <w:sz w:val="20"/>
                <w:szCs w:val="20"/>
              </w:rPr>
              <w:t>Rożena</w:t>
            </w:r>
            <w:proofErr w:type="spellEnd"/>
            <w:r w:rsidR="00096724" w:rsidRPr="00397BE1">
              <w:rPr>
                <w:rFonts w:ascii="Bookman Old Style" w:hAnsi="Bookman Old Style"/>
                <w:bCs/>
                <w:sz w:val="20"/>
                <w:szCs w:val="20"/>
              </w:rPr>
              <w:t xml:space="preserve"> Notariusza w Lublinie. </w:t>
            </w:r>
          </w:p>
        </w:tc>
      </w:tr>
      <w:tr w:rsidR="00C70245" w:rsidRPr="008C2A89" w14:paraId="57DCE699" w14:textId="77777777" w:rsidTr="005622E5">
        <w:trPr>
          <w:trHeight w:val="1680"/>
        </w:trPr>
        <w:tc>
          <w:tcPr>
            <w:tcW w:w="3070" w:type="dxa"/>
            <w:shd w:val="clear" w:color="auto" w:fill="F2F2F2" w:themeFill="background1" w:themeFillShade="F2"/>
          </w:tcPr>
          <w:p w14:paraId="4734C0C1" w14:textId="77777777" w:rsidR="0048700E" w:rsidRPr="008C2A89" w:rsidRDefault="0048700E" w:rsidP="0048700E">
            <w:pPr>
              <w:pStyle w:val="Default"/>
              <w:rPr>
                <w:rFonts w:ascii="Bookman Old Style" w:hAnsi="Bookman Old Style"/>
                <w:sz w:val="20"/>
                <w:szCs w:val="20"/>
              </w:rPr>
            </w:pPr>
            <w:r w:rsidRPr="008C2A89">
              <w:rPr>
                <w:rFonts w:ascii="Bookman Old Style" w:hAnsi="Bookman Old Style"/>
                <w:sz w:val="20"/>
                <w:szCs w:val="20"/>
              </w:rPr>
              <w:t xml:space="preserve">Określenie usytuowania lokalu mieszkalnego w budynku, jeżeli przedsięwzięcie deweloperskie lub zadanie inwestycyjne dotyczy lokali mieszkalnych </w:t>
            </w:r>
          </w:p>
          <w:p w14:paraId="532B2E6F" w14:textId="0D0C609B" w:rsidR="00C70245" w:rsidRPr="008C2A89" w:rsidRDefault="00C70245" w:rsidP="0048700E">
            <w:pPr>
              <w:pStyle w:val="Default"/>
              <w:rPr>
                <w:rFonts w:ascii="Bookman Old Style" w:hAnsi="Bookman Old Style"/>
                <w:sz w:val="20"/>
                <w:szCs w:val="20"/>
              </w:rPr>
            </w:pPr>
          </w:p>
        </w:tc>
        <w:tc>
          <w:tcPr>
            <w:tcW w:w="6142" w:type="dxa"/>
            <w:gridSpan w:val="2"/>
          </w:tcPr>
          <w:p w14:paraId="3AA144E5" w14:textId="20A3F232" w:rsidR="00C70245" w:rsidRPr="00397BE1" w:rsidRDefault="005622E5" w:rsidP="005622E5">
            <w:pPr>
              <w:pStyle w:val="cvgsua"/>
              <w:spacing w:line="435" w:lineRule="atLeast"/>
              <w:rPr>
                <w:rFonts w:ascii="Bookman Old Style" w:eastAsiaTheme="minorHAnsi" w:hAnsi="Bookman Old Style" w:cstheme="minorBidi"/>
                <w:bCs/>
                <w:sz w:val="20"/>
                <w:szCs w:val="20"/>
                <w:lang w:eastAsia="en-US"/>
              </w:rPr>
            </w:pPr>
            <w:r w:rsidRPr="00397BE1">
              <w:rPr>
                <w:rFonts w:ascii="Bookman Old Style" w:eastAsiaTheme="minorHAnsi" w:hAnsi="Bookman Old Style" w:cstheme="minorBidi"/>
                <w:bCs/>
                <w:sz w:val="20"/>
                <w:szCs w:val="20"/>
                <w:lang w:eastAsia="en-US"/>
              </w:rPr>
              <w:t>Nie dotyczy</w:t>
            </w:r>
          </w:p>
        </w:tc>
      </w:tr>
      <w:tr w:rsidR="005622E5" w:rsidRPr="008C2A89" w14:paraId="52B90B59" w14:textId="77777777" w:rsidTr="005622E5">
        <w:trPr>
          <w:trHeight w:val="1608"/>
        </w:trPr>
        <w:tc>
          <w:tcPr>
            <w:tcW w:w="3070" w:type="dxa"/>
            <w:shd w:val="clear" w:color="auto" w:fill="F2F2F2" w:themeFill="background1" w:themeFillShade="F2"/>
          </w:tcPr>
          <w:p w14:paraId="28607F0D" w14:textId="2EE2D760" w:rsidR="005622E5" w:rsidRPr="008C2A89" w:rsidRDefault="005622E5" w:rsidP="0048700E">
            <w:pPr>
              <w:pStyle w:val="Default"/>
              <w:rPr>
                <w:rFonts w:ascii="Bookman Old Style" w:hAnsi="Bookman Old Style"/>
                <w:sz w:val="20"/>
                <w:szCs w:val="20"/>
              </w:rPr>
            </w:pPr>
            <w:r w:rsidRPr="008C2A89">
              <w:rPr>
                <w:rFonts w:ascii="Bookman Old Style" w:hAnsi="Bookman Old Style"/>
                <w:sz w:val="20"/>
                <w:szCs w:val="20"/>
              </w:rPr>
              <w:t xml:space="preserve">Określenie powierzchni użytkowej i układu pomieszczeń oraz zakresu i standardu prac wykończeniowych, do których wykonania zobowiązuje się deweloper </w:t>
            </w:r>
          </w:p>
        </w:tc>
        <w:tc>
          <w:tcPr>
            <w:tcW w:w="6142" w:type="dxa"/>
            <w:gridSpan w:val="2"/>
          </w:tcPr>
          <w:p w14:paraId="211F1FC6" w14:textId="5F0A792A" w:rsidR="005622E5" w:rsidRDefault="005622E5" w:rsidP="005622E5">
            <w:pPr>
              <w:rPr>
                <w:rFonts w:ascii="Bookman Old Style" w:hAnsi="Bookman Old Style"/>
                <w:bCs/>
                <w:sz w:val="20"/>
                <w:szCs w:val="20"/>
              </w:rPr>
            </w:pPr>
            <w:r>
              <w:rPr>
                <w:rFonts w:ascii="Bookman Old Style" w:hAnsi="Bookman Old Style"/>
                <w:bCs/>
                <w:sz w:val="20"/>
                <w:szCs w:val="20"/>
              </w:rPr>
              <w:t xml:space="preserve">Układ pomieszczeń i określenie powierzchni zgodnie z </w:t>
            </w:r>
            <w:r w:rsidRPr="00D16FA4">
              <w:rPr>
                <w:rFonts w:ascii="Bookman Old Style" w:hAnsi="Bookman Old Style"/>
                <w:bCs/>
                <w:sz w:val="20"/>
                <w:szCs w:val="20"/>
                <w:u w:val="single"/>
              </w:rPr>
              <w:t>załącznikiem nr 1</w:t>
            </w:r>
            <w:r>
              <w:rPr>
                <w:rFonts w:ascii="Bookman Old Style" w:hAnsi="Bookman Old Style"/>
                <w:bCs/>
                <w:sz w:val="20"/>
                <w:szCs w:val="20"/>
              </w:rPr>
              <w:t xml:space="preserve"> do</w:t>
            </w:r>
            <w:r w:rsidR="00D16FA4">
              <w:rPr>
                <w:rFonts w:ascii="Bookman Old Style" w:hAnsi="Bookman Old Style"/>
                <w:bCs/>
                <w:sz w:val="20"/>
                <w:szCs w:val="20"/>
              </w:rPr>
              <w:t xml:space="preserve"> </w:t>
            </w:r>
            <w:r>
              <w:rPr>
                <w:rFonts w:ascii="Bookman Old Style" w:hAnsi="Bookman Old Style"/>
                <w:bCs/>
                <w:sz w:val="20"/>
                <w:szCs w:val="20"/>
              </w:rPr>
              <w:t>prospektu informacyjnego.</w:t>
            </w:r>
          </w:p>
          <w:p w14:paraId="606BBBC3" w14:textId="77777777" w:rsidR="005622E5" w:rsidRDefault="005622E5" w:rsidP="005622E5">
            <w:pPr>
              <w:rPr>
                <w:rFonts w:ascii="Bookman Old Style" w:hAnsi="Bookman Old Style"/>
                <w:bCs/>
                <w:sz w:val="20"/>
                <w:szCs w:val="20"/>
              </w:rPr>
            </w:pPr>
          </w:p>
          <w:p w14:paraId="2F44763C" w14:textId="77777777" w:rsidR="005622E5" w:rsidRDefault="005622E5" w:rsidP="005622E5">
            <w:pPr>
              <w:rPr>
                <w:rFonts w:ascii="Bookman Old Style" w:hAnsi="Bookman Old Style"/>
                <w:bCs/>
                <w:sz w:val="20"/>
                <w:szCs w:val="20"/>
              </w:rPr>
            </w:pPr>
            <w:r>
              <w:rPr>
                <w:rFonts w:ascii="Bookman Old Style" w:hAnsi="Bookman Old Style"/>
                <w:bCs/>
                <w:sz w:val="20"/>
                <w:szCs w:val="20"/>
              </w:rPr>
              <w:t>Zakres i standard prac wykończeniowych, do których wykonania zobowiązuje się Deweloper:</w:t>
            </w:r>
          </w:p>
          <w:p w14:paraId="6D98B8B5" w14:textId="77777777" w:rsidR="005622E5" w:rsidRDefault="005622E5" w:rsidP="005622E5">
            <w:pPr>
              <w:rPr>
                <w:rFonts w:ascii="Bookman Old Style" w:hAnsi="Bookman Old Style"/>
                <w:bCs/>
                <w:sz w:val="20"/>
                <w:szCs w:val="20"/>
              </w:rPr>
            </w:pPr>
          </w:p>
          <w:p w14:paraId="7F2E25A1" w14:textId="3A07C4FF" w:rsidR="00D16FA4" w:rsidRDefault="00D16FA4" w:rsidP="005622E5">
            <w:pPr>
              <w:rPr>
                <w:rFonts w:ascii="Bookman Old Style" w:hAnsi="Bookman Old Style"/>
                <w:bCs/>
                <w:sz w:val="20"/>
                <w:szCs w:val="20"/>
              </w:rPr>
            </w:pPr>
            <w:r>
              <w:rPr>
                <w:rFonts w:ascii="Bookman Old Style" w:hAnsi="Bookman Old Style"/>
                <w:sz w:val="20"/>
                <w:szCs w:val="20"/>
              </w:rPr>
              <w:t xml:space="preserve">Zgodnie z </w:t>
            </w:r>
            <w:r w:rsidRPr="00D16FA4">
              <w:rPr>
                <w:rFonts w:ascii="Bookman Old Style" w:hAnsi="Bookman Old Style"/>
                <w:sz w:val="20"/>
                <w:szCs w:val="20"/>
                <w:u w:val="single"/>
              </w:rPr>
              <w:t>załącznikiem nr 4</w:t>
            </w:r>
            <w:r>
              <w:rPr>
                <w:rFonts w:ascii="Bookman Old Style" w:hAnsi="Bookman Old Style"/>
                <w:sz w:val="20"/>
                <w:szCs w:val="20"/>
              </w:rPr>
              <w:t xml:space="preserve"> do prospektu informacyjnego</w:t>
            </w:r>
          </w:p>
          <w:p w14:paraId="18F6E4ED" w14:textId="15DE3104" w:rsidR="00D16FA4" w:rsidRPr="005622E5" w:rsidRDefault="00D16FA4" w:rsidP="005622E5">
            <w:pPr>
              <w:rPr>
                <w:rFonts w:ascii="Bookman Old Style" w:hAnsi="Bookman Old Style"/>
                <w:bCs/>
                <w:sz w:val="20"/>
                <w:szCs w:val="20"/>
              </w:rPr>
            </w:pPr>
          </w:p>
        </w:tc>
      </w:tr>
      <w:tr w:rsidR="00C70245" w:rsidRPr="008C2A89" w14:paraId="1C6F7B3D" w14:textId="77777777" w:rsidTr="001920EB">
        <w:tc>
          <w:tcPr>
            <w:tcW w:w="3070" w:type="dxa"/>
            <w:shd w:val="clear" w:color="auto" w:fill="F2F2F2" w:themeFill="background1" w:themeFillShade="F2"/>
          </w:tcPr>
          <w:p w14:paraId="50875A84" w14:textId="2F7210ED" w:rsidR="00C70245" w:rsidRPr="008C2A89" w:rsidRDefault="0048700E" w:rsidP="0048700E">
            <w:pPr>
              <w:pStyle w:val="Default"/>
              <w:rPr>
                <w:rFonts w:ascii="Bookman Old Style" w:hAnsi="Bookman Old Style"/>
                <w:sz w:val="20"/>
                <w:szCs w:val="20"/>
              </w:rPr>
            </w:pPr>
            <w:r w:rsidRPr="008C2A89">
              <w:rPr>
                <w:rFonts w:ascii="Bookman Old Style" w:hAnsi="Bookman Old Style"/>
                <w:sz w:val="20"/>
                <w:szCs w:val="20"/>
              </w:rPr>
              <w:t xml:space="preserve">Data wydania zaświadczenia o samodzielności lokalu mieszkalnego </w:t>
            </w:r>
          </w:p>
        </w:tc>
        <w:tc>
          <w:tcPr>
            <w:tcW w:w="6142" w:type="dxa"/>
            <w:gridSpan w:val="2"/>
          </w:tcPr>
          <w:p w14:paraId="73A8591C" w14:textId="0F850BCE" w:rsidR="00C70245" w:rsidRPr="001920EB" w:rsidRDefault="001920EB" w:rsidP="001920EB">
            <w:pPr>
              <w:rPr>
                <w:rFonts w:ascii="Bookman Old Style" w:hAnsi="Bookman Old Style"/>
                <w:bCs/>
                <w:sz w:val="20"/>
                <w:szCs w:val="20"/>
              </w:rPr>
            </w:pPr>
            <w:r w:rsidRPr="001920EB">
              <w:rPr>
                <w:rFonts w:ascii="Bookman Old Style" w:hAnsi="Bookman Old Style"/>
                <w:bCs/>
                <w:sz w:val="20"/>
                <w:szCs w:val="20"/>
              </w:rPr>
              <w:t>Nie dotyczy</w:t>
            </w:r>
          </w:p>
        </w:tc>
      </w:tr>
      <w:tr w:rsidR="001920EB" w:rsidRPr="008C2A89" w14:paraId="72398984" w14:textId="77777777" w:rsidTr="001920EB">
        <w:tc>
          <w:tcPr>
            <w:tcW w:w="3070" w:type="dxa"/>
            <w:shd w:val="clear" w:color="auto" w:fill="F2F2F2" w:themeFill="background1" w:themeFillShade="F2"/>
          </w:tcPr>
          <w:p w14:paraId="7BD79492" w14:textId="46003009" w:rsidR="001920EB" w:rsidRPr="008C2A89" w:rsidRDefault="001920EB" w:rsidP="001920EB">
            <w:pPr>
              <w:pStyle w:val="Default"/>
              <w:rPr>
                <w:rFonts w:ascii="Bookman Old Style" w:hAnsi="Bookman Old Style"/>
                <w:sz w:val="20"/>
                <w:szCs w:val="20"/>
              </w:rPr>
            </w:pPr>
            <w:r w:rsidRPr="008C2A89">
              <w:rPr>
                <w:rFonts w:ascii="Bookman Old Style" w:hAnsi="Bookman Old Style"/>
                <w:sz w:val="20"/>
                <w:szCs w:val="20"/>
              </w:rPr>
              <w:t xml:space="preserve">Data ustanowienia odrębnej własności lokalu mieszkalnego </w:t>
            </w:r>
          </w:p>
        </w:tc>
        <w:tc>
          <w:tcPr>
            <w:tcW w:w="6142" w:type="dxa"/>
            <w:gridSpan w:val="2"/>
          </w:tcPr>
          <w:p w14:paraId="186B94D6" w14:textId="0E859978" w:rsidR="001920EB" w:rsidRPr="008C2A89" w:rsidRDefault="001920EB" w:rsidP="001920EB">
            <w:pPr>
              <w:rPr>
                <w:rFonts w:ascii="Bookman Old Style" w:hAnsi="Bookman Old Style"/>
                <w:b/>
                <w:sz w:val="20"/>
                <w:szCs w:val="20"/>
              </w:rPr>
            </w:pPr>
            <w:r w:rsidRPr="001920EB">
              <w:rPr>
                <w:rFonts w:ascii="Bookman Old Style" w:hAnsi="Bookman Old Style"/>
                <w:bCs/>
                <w:sz w:val="20"/>
                <w:szCs w:val="20"/>
              </w:rPr>
              <w:t>Nie dotyczy</w:t>
            </w:r>
          </w:p>
        </w:tc>
      </w:tr>
      <w:tr w:rsidR="001920EB" w:rsidRPr="008C2A89" w14:paraId="4ADFAA3F" w14:textId="77777777" w:rsidTr="001920EB">
        <w:tc>
          <w:tcPr>
            <w:tcW w:w="3070" w:type="dxa"/>
            <w:shd w:val="clear" w:color="auto" w:fill="F2F2F2" w:themeFill="background1" w:themeFillShade="F2"/>
          </w:tcPr>
          <w:p w14:paraId="245D7A80" w14:textId="103F9E3E" w:rsidR="001920EB" w:rsidRPr="008C2A89" w:rsidRDefault="001920EB" w:rsidP="001920EB">
            <w:pPr>
              <w:pStyle w:val="Default"/>
              <w:rPr>
                <w:rFonts w:ascii="Bookman Old Style" w:hAnsi="Bookman Old Style"/>
                <w:sz w:val="20"/>
                <w:szCs w:val="20"/>
              </w:rPr>
            </w:pPr>
            <w:r w:rsidRPr="008C2A89">
              <w:rPr>
                <w:rFonts w:ascii="Bookman Old Style" w:hAnsi="Bookman Old Style"/>
                <w:sz w:val="20"/>
                <w:szCs w:val="20"/>
              </w:rPr>
              <w:t xml:space="preserve">Informacje o lokalu użytkowym nabywanym równocześnie z lokalem mieszkalnym albo domem jednorodzinnym </w:t>
            </w:r>
          </w:p>
        </w:tc>
        <w:tc>
          <w:tcPr>
            <w:tcW w:w="6142" w:type="dxa"/>
            <w:gridSpan w:val="2"/>
          </w:tcPr>
          <w:p w14:paraId="3131498E" w14:textId="6914316F" w:rsidR="001920EB" w:rsidRPr="008C2A89" w:rsidRDefault="001920EB" w:rsidP="001920EB">
            <w:pPr>
              <w:rPr>
                <w:rFonts w:ascii="Bookman Old Style" w:hAnsi="Bookman Old Style"/>
                <w:b/>
                <w:sz w:val="20"/>
                <w:szCs w:val="20"/>
              </w:rPr>
            </w:pPr>
            <w:r w:rsidRPr="001920EB">
              <w:rPr>
                <w:rFonts w:ascii="Bookman Old Style" w:hAnsi="Bookman Old Style"/>
                <w:bCs/>
                <w:sz w:val="20"/>
                <w:szCs w:val="20"/>
              </w:rPr>
              <w:t>Nie dotyczy</w:t>
            </w:r>
          </w:p>
        </w:tc>
      </w:tr>
      <w:tr w:rsidR="001920EB" w:rsidRPr="008C2A89" w14:paraId="769B9E11" w14:textId="77777777" w:rsidTr="001920EB">
        <w:tc>
          <w:tcPr>
            <w:tcW w:w="3070" w:type="dxa"/>
            <w:shd w:val="clear" w:color="auto" w:fill="F2F2F2" w:themeFill="background1" w:themeFillShade="F2"/>
          </w:tcPr>
          <w:p w14:paraId="01930EAE" w14:textId="73A6633F" w:rsidR="001920EB" w:rsidRPr="008C2A89" w:rsidRDefault="001920EB" w:rsidP="001920EB">
            <w:pPr>
              <w:pStyle w:val="Default"/>
              <w:rPr>
                <w:rFonts w:ascii="Bookman Old Style" w:hAnsi="Bookman Old Style"/>
                <w:sz w:val="20"/>
                <w:szCs w:val="20"/>
              </w:rPr>
            </w:pPr>
            <w:r w:rsidRPr="008C2A89">
              <w:rPr>
                <w:rFonts w:ascii="Bookman Old Style" w:hAnsi="Bookman Old Style"/>
                <w:sz w:val="20"/>
                <w:szCs w:val="20"/>
              </w:rPr>
              <w:t xml:space="preserve">Cena lokalu użytkowego albo ułamkowej części własności lokalu użytkowego </w:t>
            </w:r>
          </w:p>
        </w:tc>
        <w:tc>
          <w:tcPr>
            <w:tcW w:w="6142" w:type="dxa"/>
            <w:gridSpan w:val="2"/>
          </w:tcPr>
          <w:p w14:paraId="01A6C9E2" w14:textId="5F6FD3DF" w:rsidR="001920EB" w:rsidRPr="008C2A89" w:rsidRDefault="001920EB" w:rsidP="001920EB">
            <w:pPr>
              <w:rPr>
                <w:rFonts w:ascii="Bookman Old Style" w:hAnsi="Bookman Old Style"/>
                <w:b/>
                <w:sz w:val="20"/>
                <w:szCs w:val="20"/>
              </w:rPr>
            </w:pPr>
            <w:r w:rsidRPr="001920EB">
              <w:rPr>
                <w:rFonts w:ascii="Bookman Old Style" w:hAnsi="Bookman Old Style"/>
                <w:bCs/>
                <w:sz w:val="20"/>
                <w:szCs w:val="20"/>
              </w:rPr>
              <w:t>Nie dotyczy</w:t>
            </w:r>
          </w:p>
        </w:tc>
      </w:tr>
      <w:tr w:rsidR="001920EB" w:rsidRPr="008C2A89" w14:paraId="2670767F" w14:textId="77777777" w:rsidTr="001920EB">
        <w:tc>
          <w:tcPr>
            <w:tcW w:w="3070" w:type="dxa"/>
            <w:shd w:val="clear" w:color="auto" w:fill="F2F2F2" w:themeFill="background1" w:themeFillShade="F2"/>
          </w:tcPr>
          <w:p w14:paraId="4B0BFC01" w14:textId="513A66F7" w:rsidR="001920EB" w:rsidRPr="008C2A89" w:rsidRDefault="001920EB" w:rsidP="001920EB">
            <w:pPr>
              <w:pStyle w:val="Default"/>
              <w:rPr>
                <w:rFonts w:ascii="Bookman Old Style" w:hAnsi="Bookman Old Style"/>
                <w:sz w:val="20"/>
                <w:szCs w:val="20"/>
              </w:rPr>
            </w:pPr>
            <w:r w:rsidRPr="008C2A89">
              <w:rPr>
                <w:rFonts w:ascii="Bookman Old Style" w:hAnsi="Bookman Old Style"/>
                <w:sz w:val="20"/>
                <w:szCs w:val="20"/>
              </w:rPr>
              <w:lastRenderedPageBreak/>
              <w:t xml:space="preserve">Termin, do którego nastąpi przeniesienie prawa własności lokalu użytkowego albo ułamkowej części własności lokalu użytkowego </w:t>
            </w:r>
          </w:p>
        </w:tc>
        <w:tc>
          <w:tcPr>
            <w:tcW w:w="6142" w:type="dxa"/>
            <w:gridSpan w:val="2"/>
          </w:tcPr>
          <w:p w14:paraId="25CF8D67" w14:textId="3C3B8878" w:rsidR="001920EB" w:rsidRPr="008C2A89" w:rsidRDefault="001920EB" w:rsidP="001920EB">
            <w:pPr>
              <w:rPr>
                <w:rFonts w:ascii="Bookman Old Style" w:hAnsi="Bookman Old Style"/>
                <w:b/>
                <w:sz w:val="20"/>
                <w:szCs w:val="20"/>
              </w:rPr>
            </w:pPr>
            <w:r w:rsidRPr="001920EB">
              <w:rPr>
                <w:rFonts w:ascii="Bookman Old Style" w:hAnsi="Bookman Old Style"/>
                <w:bCs/>
                <w:sz w:val="20"/>
                <w:szCs w:val="20"/>
              </w:rPr>
              <w:t>Nie dotyczy</w:t>
            </w:r>
          </w:p>
        </w:tc>
      </w:tr>
    </w:tbl>
    <w:p w14:paraId="4F331FB9" w14:textId="77777777" w:rsidR="00C70245" w:rsidRPr="008C2A89" w:rsidRDefault="00C70245" w:rsidP="00BA167F">
      <w:pPr>
        <w:rPr>
          <w:rFonts w:ascii="Bookman Old Style" w:hAnsi="Bookman Old Style"/>
          <w:b/>
          <w:sz w:val="20"/>
          <w:szCs w:val="20"/>
        </w:rPr>
      </w:pPr>
    </w:p>
    <w:p w14:paraId="7754DBAA" w14:textId="77777777" w:rsidR="00C70245" w:rsidRPr="008C2A89" w:rsidRDefault="00C70245" w:rsidP="00CB5AEB">
      <w:pPr>
        <w:spacing w:after="0"/>
        <w:jc w:val="right"/>
        <w:rPr>
          <w:rFonts w:ascii="Bookman Old Style" w:hAnsi="Bookman Old Style"/>
          <w:b/>
          <w:sz w:val="20"/>
          <w:szCs w:val="20"/>
        </w:rPr>
      </w:pPr>
      <w:r w:rsidRPr="008C2A89">
        <w:rPr>
          <w:rFonts w:ascii="Bookman Old Style" w:hAnsi="Bookman Old Style"/>
          <w:b/>
          <w:sz w:val="20"/>
          <w:szCs w:val="20"/>
        </w:rPr>
        <w:t>Podpis dewelopera albo osoby upoważnionej do reprezentacji dewelopera</w:t>
      </w:r>
    </w:p>
    <w:p w14:paraId="0D7BF256" w14:textId="77777777" w:rsidR="00C70245" w:rsidRPr="008C2A89" w:rsidRDefault="00C70245" w:rsidP="00CB5AEB">
      <w:pPr>
        <w:spacing w:after="0"/>
        <w:jc w:val="right"/>
        <w:rPr>
          <w:rFonts w:ascii="Bookman Old Style" w:hAnsi="Bookman Old Style"/>
          <w:b/>
          <w:sz w:val="20"/>
          <w:szCs w:val="20"/>
        </w:rPr>
      </w:pPr>
    </w:p>
    <w:p w14:paraId="69C7E3E3" w14:textId="1B237784" w:rsidR="00CB5AEB" w:rsidRPr="008C2A89" w:rsidRDefault="00C70245" w:rsidP="00CB5AEB">
      <w:pPr>
        <w:jc w:val="right"/>
        <w:rPr>
          <w:rFonts w:ascii="Bookman Old Style" w:hAnsi="Bookman Old Style"/>
          <w:b/>
          <w:sz w:val="20"/>
          <w:szCs w:val="20"/>
        </w:rPr>
      </w:pPr>
      <w:r w:rsidRPr="008C2A89">
        <w:rPr>
          <w:rFonts w:ascii="Bookman Old Style" w:hAnsi="Bookman Old Style"/>
          <w:b/>
          <w:sz w:val="20"/>
          <w:szCs w:val="20"/>
        </w:rPr>
        <w:t>…………………………………………………………………………………………….</w:t>
      </w:r>
    </w:p>
    <w:p w14:paraId="0E49F25C" w14:textId="77777777" w:rsidR="00CB5AEB" w:rsidRPr="008C2A89" w:rsidRDefault="00CB5AEB" w:rsidP="00CB5AEB">
      <w:pPr>
        <w:rPr>
          <w:rFonts w:ascii="Bookman Old Style" w:hAnsi="Bookman Old Style"/>
          <w:bCs/>
          <w:sz w:val="20"/>
          <w:szCs w:val="20"/>
        </w:rPr>
      </w:pPr>
    </w:p>
    <w:p w14:paraId="3BCED70B" w14:textId="77777777" w:rsidR="000F6F53" w:rsidRDefault="000F6F53" w:rsidP="00CB5AEB">
      <w:pPr>
        <w:rPr>
          <w:rFonts w:ascii="Bookman Old Style" w:hAnsi="Bookman Old Style"/>
          <w:bCs/>
          <w:sz w:val="20"/>
          <w:szCs w:val="20"/>
        </w:rPr>
      </w:pPr>
      <w:bookmarkStart w:id="0" w:name="_Hlk172128748"/>
    </w:p>
    <w:p w14:paraId="6EE31443" w14:textId="48C15461" w:rsidR="00CB5AEB" w:rsidRPr="008C2A89" w:rsidRDefault="00CB5AEB" w:rsidP="00CB5AEB">
      <w:pPr>
        <w:rPr>
          <w:rFonts w:ascii="Bookman Old Style" w:hAnsi="Bookman Old Style"/>
          <w:bCs/>
          <w:sz w:val="20"/>
          <w:szCs w:val="20"/>
        </w:rPr>
      </w:pPr>
      <w:r w:rsidRPr="008C2A89">
        <w:rPr>
          <w:rFonts w:ascii="Bookman Old Style" w:hAnsi="Bookman Old Style"/>
          <w:bCs/>
          <w:sz w:val="20"/>
          <w:szCs w:val="20"/>
        </w:rPr>
        <w:t>Załączniki:</w:t>
      </w:r>
    </w:p>
    <w:p w14:paraId="7BFDEAA1" w14:textId="5AA6D8C2" w:rsidR="00CB5AEB" w:rsidRPr="008C2A89" w:rsidRDefault="00CB5AEB" w:rsidP="00CB5AEB">
      <w:pPr>
        <w:pStyle w:val="Akapitzlist"/>
        <w:numPr>
          <w:ilvl w:val="0"/>
          <w:numId w:val="14"/>
        </w:numPr>
        <w:rPr>
          <w:rFonts w:ascii="Bookman Old Style" w:hAnsi="Bookman Old Style"/>
          <w:bCs/>
          <w:sz w:val="20"/>
          <w:szCs w:val="20"/>
        </w:rPr>
      </w:pPr>
      <w:r w:rsidRPr="008C2A89">
        <w:rPr>
          <w:rFonts w:ascii="Bookman Old Style" w:hAnsi="Bookman Old Style"/>
          <w:bCs/>
          <w:sz w:val="20"/>
          <w:szCs w:val="20"/>
        </w:rPr>
        <w:t>Rzut lokalu mieszkalnego</w:t>
      </w:r>
    </w:p>
    <w:p w14:paraId="37BBC79A" w14:textId="6F72F42A" w:rsidR="00CB5AEB" w:rsidRPr="008C2A89" w:rsidRDefault="00CB5AEB" w:rsidP="00CB5AEB">
      <w:pPr>
        <w:pStyle w:val="Akapitzlist"/>
        <w:numPr>
          <w:ilvl w:val="0"/>
          <w:numId w:val="14"/>
        </w:numPr>
        <w:rPr>
          <w:rFonts w:ascii="Bookman Old Style" w:hAnsi="Bookman Old Style"/>
          <w:bCs/>
          <w:sz w:val="20"/>
          <w:szCs w:val="20"/>
        </w:rPr>
      </w:pPr>
      <w:r w:rsidRPr="008C2A89">
        <w:rPr>
          <w:rFonts w:ascii="Bookman Old Style" w:hAnsi="Bookman Old Style"/>
          <w:bCs/>
          <w:sz w:val="20"/>
          <w:szCs w:val="20"/>
        </w:rPr>
        <w:t>Wzór umowy deweloperskiej</w:t>
      </w:r>
    </w:p>
    <w:p w14:paraId="38216534" w14:textId="5CCF68C5" w:rsidR="00CB5AEB" w:rsidRDefault="00CB5AEB" w:rsidP="00CB5AEB">
      <w:pPr>
        <w:pStyle w:val="Akapitzlist"/>
        <w:numPr>
          <w:ilvl w:val="0"/>
          <w:numId w:val="14"/>
        </w:numPr>
        <w:rPr>
          <w:rFonts w:ascii="Bookman Old Style" w:hAnsi="Bookman Old Style"/>
          <w:bCs/>
          <w:sz w:val="20"/>
          <w:szCs w:val="20"/>
        </w:rPr>
      </w:pPr>
      <w:r w:rsidRPr="008C2A89">
        <w:rPr>
          <w:rFonts w:ascii="Bookman Old Style" w:hAnsi="Bookman Old Style"/>
          <w:bCs/>
          <w:sz w:val="20"/>
          <w:szCs w:val="20"/>
        </w:rPr>
        <w:t>Szkic koncepcji zagospodarowania terenu inwestycji</w:t>
      </w:r>
      <w:bookmarkEnd w:id="0"/>
    </w:p>
    <w:p w14:paraId="1A0A2795" w14:textId="710C56BF" w:rsidR="00D16FA4" w:rsidRPr="008C2A89" w:rsidRDefault="00D16FA4" w:rsidP="00CB5AEB">
      <w:pPr>
        <w:pStyle w:val="Akapitzlist"/>
        <w:numPr>
          <w:ilvl w:val="0"/>
          <w:numId w:val="14"/>
        </w:numPr>
        <w:rPr>
          <w:rFonts w:ascii="Bookman Old Style" w:hAnsi="Bookman Old Style"/>
          <w:bCs/>
          <w:sz w:val="20"/>
          <w:szCs w:val="20"/>
        </w:rPr>
      </w:pPr>
      <w:r>
        <w:rPr>
          <w:rFonts w:ascii="Bookman Old Style" w:hAnsi="Bookman Old Style"/>
          <w:bCs/>
          <w:sz w:val="20"/>
          <w:szCs w:val="20"/>
        </w:rPr>
        <w:t xml:space="preserve">Standard wykonania </w:t>
      </w:r>
    </w:p>
    <w:sectPr w:rsidR="00D16FA4" w:rsidRPr="008C2A89" w:rsidSect="002E7FF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C2730" w14:textId="77777777" w:rsidR="00FB5464" w:rsidRDefault="00FB5464" w:rsidP="00F32031">
      <w:pPr>
        <w:spacing w:after="0" w:line="240" w:lineRule="auto"/>
      </w:pPr>
      <w:r>
        <w:separator/>
      </w:r>
    </w:p>
  </w:endnote>
  <w:endnote w:type="continuationSeparator" w:id="0">
    <w:p w14:paraId="628A4A5B" w14:textId="77777777" w:rsidR="00FB5464" w:rsidRDefault="00FB5464" w:rsidP="00F32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iberationSans">
    <w:altName w:val="MS Gothic"/>
    <w:panose1 w:val="020B0604020202020204"/>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617573"/>
      <w:docPartObj>
        <w:docPartGallery w:val="Page Numbers (Bottom of Page)"/>
        <w:docPartUnique/>
      </w:docPartObj>
    </w:sdtPr>
    <w:sdtEndPr>
      <w:rPr>
        <w:color w:val="7F7F7F" w:themeColor="background1" w:themeShade="7F"/>
        <w:spacing w:val="60"/>
      </w:rPr>
    </w:sdtEndPr>
    <w:sdtContent>
      <w:p w14:paraId="1E59CE7C" w14:textId="1647D1FB" w:rsidR="00C16E73" w:rsidRDefault="00C16E73">
        <w:pPr>
          <w:pStyle w:val="Stopka"/>
          <w:pBdr>
            <w:top w:val="single" w:sz="4" w:space="1" w:color="D9D9D9" w:themeColor="background1" w:themeShade="D9"/>
          </w:pBdr>
          <w:jc w:val="right"/>
        </w:pPr>
        <w:r>
          <w:fldChar w:fldCharType="begin"/>
        </w:r>
        <w:r>
          <w:instrText>PAGE   \* MERGEFORMAT</w:instrText>
        </w:r>
        <w:r>
          <w:fldChar w:fldCharType="separate"/>
        </w:r>
        <w:r>
          <w:t>2</w:t>
        </w:r>
        <w:r>
          <w:fldChar w:fldCharType="end"/>
        </w:r>
        <w:r>
          <w:t xml:space="preserve"> | </w:t>
        </w:r>
        <w:r>
          <w:rPr>
            <w:color w:val="7F7F7F" w:themeColor="background1" w:themeShade="7F"/>
            <w:spacing w:val="60"/>
          </w:rPr>
          <w:t>Strona</w:t>
        </w:r>
      </w:p>
    </w:sdtContent>
  </w:sdt>
  <w:p w14:paraId="6B64258F" w14:textId="77777777" w:rsidR="00C16E73" w:rsidRDefault="00C16E7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B0A32" w14:textId="77777777" w:rsidR="00FB5464" w:rsidRDefault="00FB5464" w:rsidP="00F32031">
      <w:pPr>
        <w:spacing w:after="0" w:line="240" w:lineRule="auto"/>
      </w:pPr>
      <w:r>
        <w:separator/>
      </w:r>
    </w:p>
  </w:footnote>
  <w:footnote w:type="continuationSeparator" w:id="0">
    <w:p w14:paraId="314B87A7" w14:textId="77777777" w:rsidR="00FB5464" w:rsidRDefault="00FB5464" w:rsidP="00F32031">
      <w:pPr>
        <w:spacing w:after="0" w:line="240" w:lineRule="auto"/>
      </w:pPr>
      <w:r>
        <w:continuationSeparator/>
      </w:r>
    </w:p>
  </w:footnote>
  <w:footnote w:id="1">
    <w:p w14:paraId="46B1FCE6" w14:textId="3C6F6547" w:rsidR="00AD6A1E" w:rsidRPr="00AD6A1E" w:rsidRDefault="00AD6A1E" w:rsidP="003319C3">
      <w:pPr>
        <w:pStyle w:val="Tekstprzypisudolnego"/>
        <w:jc w:val="both"/>
        <w:rPr>
          <w:rFonts w:ascii="Bookman Old Style" w:hAnsi="Bookman Old Style"/>
          <w:sz w:val="16"/>
          <w:szCs w:val="16"/>
        </w:rPr>
      </w:pPr>
      <w:r w:rsidRPr="00AD6A1E">
        <w:rPr>
          <w:rStyle w:val="Odwoanieprzypisudolnego"/>
          <w:rFonts w:ascii="Bookman Old Style" w:hAnsi="Bookman Old Style"/>
          <w:sz w:val="16"/>
          <w:szCs w:val="16"/>
        </w:rPr>
        <w:footnoteRef/>
      </w:r>
      <w:r w:rsidRPr="00AD6A1E">
        <w:rPr>
          <w:rFonts w:ascii="Bookman Old Style" w:hAnsi="Bookman Old Style"/>
          <w:sz w:val="16"/>
          <w:szCs w:val="16"/>
        </w:rPr>
        <w:t xml:space="preserve"> Jeżeli działka nie posiada adresu, należy opisowo określić jej położenie</w:t>
      </w:r>
    </w:p>
  </w:footnote>
  <w:footnote w:id="2">
    <w:p w14:paraId="65CB0F41" w14:textId="333A8AB4" w:rsidR="00AD6A1E" w:rsidRPr="00AD6A1E" w:rsidRDefault="00AD6A1E" w:rsidP="003319C3">
      <w:pPr>
        <w:pStyle w:val="Tekstprzypisudolnego"/>
        <w:jc w:val="both"/>
        <w:rPr>
          <w:rFonts w:ascii="Bookman Old Style" w:hAnsi="Bookman Old Style"/>
        </w:rPr>
      </w:pPr>
      <w:r w:rsidRPr="00AD6A1E">
        <w:rPr>
          <w:rStyle w:val="Odwoanieprzypisudolnego"/>
          <w:rFonts w:ascii="Bookman Old Style" w:hAnsi="Bookman Old Style"/>
          <w:sz w:val="16"/>
          <w:szCs w:val="16"/>
        </w:rPr>
        <w:footnoteRef/>
      </w:r>
      <w:r w:rsidRPr="00AD6A1E">
        <w:rPr>
          <w:rFonts w:ascii="Bookman Old Style" w:hAnsi="Bookman Old Style"/>
          <w:sz w:val="16"/>
          <w:szCs w:val="16"/>
        </w:rPr>
        <w:t xml:space="preserve"> W szczególności</w:t>
      </w:r>
      <w:r>
        <w:rPr>
          <w:rFonts w:ascii="Bookman Old Style" w:hAnsi="Bookman Old Style"/>
          <w:sz w:val="16"/>
          <w:szCs w:val="16"/>
        </w:rPr>
        <w:t xml:space="preserve"> imię i nazwisko albo firma właściciela lub użytkownika wieczystego oraz istniejące obciążenia na nieruchomości</w:t>
      </w:r>
    </w:p>
  </w:footnote>
  <w:footnote w:id="3">
    <w:p w14:paraId="4758F9E2" w14:textId="02DB83CF" w:rsidR="00B83BFB" w:rsidRPr="00AD6A1E" w:rsidRDefault="00B83BFB" w:rsidP="00AD6A1E">
      <w:pPr>
        <w:pStyle w:val="Tekstprzypisudolnego"/>
        <w:jc w:val="both"/>
        <w:rPr>
          <w:rFonts w:ascii="Bookman Old Style" w:hAnsi="Bookman Old Style"/>
        </w:rPr>
      </w:pPr>
      <w:r w:rsidRPr="00AD6A1E">
        <w:rPr>
          <w:rStyle w:val="Odwoanieprzypisudolnego"/>
          <w:rFonts w:ascii="Bookman Old Style" w:hAnsi="Bookman Old Style"/>
          <w:sz w:val="16"/>
          <w:szCs w:val="16"/>
        </w:rPr>
        <w:footnoteRef/>
      </w:r>
      <w:r w:rsidRPr="00AD6A1E">
        <w:rPr>
          <w:rFonts w:ascii="Bookman Old Style" w:hAnsi="Bookman Old Style"/>
          <w:sz w:val="16"/>
          <w:szCs w:val="16"/>
        </w:rPr>
        <w:t xml:space="preserve"> </w:t>
      </w:r>
      <w:r>
        <w:rPr>
          <w:rFonts w:ascii="Bookman Old Style" w:hAnsi="Bookman Old Style"/>
          <w:sz w:val="16"/>
          <w:szCs w:val="16"/>
        </w:rPr>
        <w:t>W szczególności obiekty generujące uciążliwości zapachowe, hałasowe, świetlne.</w:t>
      </w:r>
    </w:p>
  </w:footnote>
  <w:footnote w:id="4">
    <w:p w14:paraId="53393706" w14:textId="77777777" w:rsidR="00B83BFB" w:rsidRPr="00AD6A1E" w:rsidRDefault="00B83BFB" w:rsidP="00AD6A1E">
      <w:pPr>
        <w:pStyle w:val="Default"/>
        <w:jc w:val="both"/>
        <w:rPr>
          <w:rFonts w:ascii="Bookman Old Style" w:hAnsi="Bookman Old Style"/>
          <w:sz w:val="16"/>
          <w:szCs w:val="16"/>
        </w:rPr>
      </w:pPr>
      <w:r w:rsidRPr="00AD6A1E">
        <w:rPr>
          <w:rStyle w:val="Odwoanieprzypisudolnego"/>
          <w:rFonts w:ascii="Bookman Old Style" w:hAnsi="Bookman Old Style"/>
          <w:sz w:val="16"/>
          <w:szCs w:val="16"/>
        </w:rPr>
        <w:footnoteRef/>
      </w:r>
      <w:r w:rsidRPr="00AD6A1E">
        <w:rPr>
          <w:rFonts w:ascii="Bookman Old Style" w:hAnsi="Bookman Old Style"/>
          <w:sz w:val="16"/>
          <w:szCs w:val="16"/>
        </w:rPr>
        <w:t xml:space="preserve"> Akty prawne (rozporządzenia, zarządzenia, uchwały) w sprawach</w:t>
      </w:r>
      <w:r w:rsidRPr="00AD6A1E">
        <w:rPr>
          <w:rFonts w:ascii="Bookman Old Style" w:hAnsi="Bookman Old Style"/>
          <w:b/>
          <w:bCs/>
          <w:sz w:val="16"/>
          <w:szCs w:val="16"/>
        </w:rPr>
        <w:t xml:space="preserve">: </w:t>
      </w:r>
    </w:p>
    <w:p w14:paraId="5500C2F6" w14:textId="7CAD24E1" w:rsidR="00B83BFB" w:rsidRPr="00AD6A1E" w:rsidRDefault="00B83BFB" w:rsidP="00AD6A1E">
      <w:pPr>
        <w:pStyle w:val="Default"/>
        <w:jc w:val="both"/>
        <w:rPr>
          <w:rFonts w:ascii="Bookman Old Style" w:hAnsi="Bookman Old Style"/>
          <w:sz w:val="16"/>
          <w:szCs w:val="16"/>
        </w:rPr>
      </w:pPr>
      <w:r>
        <w:rPr>
          <w:rFonts w:ascii="Bookman Old Style" w:hAnsi="Bookman Old Style"/>
          <w:sz w:val="16"/>
          <w:szCs w:val="16"/>
        </w:rPr>
        <w:t xml:space="preserve">   </w:t>
      </w:r>
      <w:r w:rsidRPr="00AD6A1E">
        <w:rPr>
          <w:rFonts w:ascii="Bookman Old Style" w:hAnsi="Bookman Old Style"/>
          <w:sz w:val="16"/>
          <w:szCs w:val="16"/>
        </w:rPr>
        <w:t xml:space="preserve">1) dotyczących Inwestycji, Inwestycji Towarzyszących oraz obszaru otoczenia CPK, </w:t>
      </w:r>
    </w:p>
    <w:p w14:paraId="194432C8" w14:textId="4DAAB821" w:rsidR="00B83BFB" w:rsidRPr="00AD6A1E" w:rsidRDefault="00B83BFB" w:rsidP="00AD6A1E">
      <w:pPr>
        <w:pStyle w:val="Default"/>
        <w:jc w:val="both"/>
        <w:rPr>
          <w:rFonts w:ascii="Bookman Old Style" w:hAnsi="Bookman Old Style"/>
          <w:sz w:val="16"/>
          <w:szCs w:val="16"/>
        </w:rPr>
      </w:pPr>
      <w:r>
        <w:rPr>
          <w:rFonts w:ascii="Bookman Old Style" w:hAnsi="Bookman Old Style"/>
          <w:sz w:val="16"/>
          <w:szCs w:val="16"/>
        </w:rPr>
        <w:t xml:space="preserve">   </w:t>
      </w:r>
      <w:r w:rsidRPr="00AD6A1E">
        <w:rPr>
          <w:rFonts w:ascii="Bookman Old Style" w:hAnsi="Bookman Old Style"/>
          <w:sz w:val="16"/>
          <w:szCs w:val="16"/>
        </w:rPr>
        <w:t xml:space="preserve">2) lokalizacji inwestycji mieszkaniowej lub inwestycji towarzyszącej, </w:t>
      </w:r>
    </w:p>
    <w:p w14:paraId="685CED35" w14:textId="61F15093" w:rsidR="00B83BFB" w:rsidRPr="00AD6A1E" w:rsidRDefault="00B83BFB" w:rsidP="00AD6A1E">
      <w:pPr>
        <w:pStyle w:val="Default"/>
        <w:jc w:val="both"/>
        <w:rPr>
          <w:rFonts w:ascii="Bookman Old Style" w:hAnsi="Bookman Old Style"/>
          <w:sz w:val="16"/>
          <w:szCs w:val="16"/>
        </w:rPr>
      </w:pPr>
      <w:r>
        <w:rPr>
          <w:rFonts w:ascii="Bookman Old Style" w:hAnsi="Bookman Old Style"/>
          <w:sz w:val="16"/>
          <w:szCs w:val="16"/>
        </w:rPr>
        <w:t xml:space="preserve">   </w:t>
      </w:r>
      <w:r w:rsidRPr="00AD6A1E">
        <w:rPr>
          <w:rFonts w:ascii="Bookman Old Style" w:hAnsi="Bookman Old Style"/>
          <w:sz w:val="16"/>
          <w:szCs w:val="16"/>
        </w:rPr>
        <w:t xml:space="preserve">3) ustanowienia form ochrony przyrody lub ich otulin (parku narodowego, rezerwatu przyrody, parku krajobrazowego, obszaru chronionego krajobrazu, obszaru Natura 2000, pomnika przyrody, stanowiska dokumentacyjnego, użytku ekologicznego, zespołu przyrodniczo-krajobrazowego, ochrony gatunkowej roślin, zwierząt i grzybów), </w:t>
      </w:r>
    </w:p>
    <w:p w14:paraId="50050031" w14:textId="462D7EC7" w:rsidR="00B83BFB" w:rsidRPr="00AD6A1E" w:rsidRDefault="00B83BFB" w:rsidP="00AD6A1E">
      <w:pPr>
        <w:pStyle w:val="Default"/>
        <w:jc w:val="both"/>
        <w:rPr>
          <w:rFonts w:ascii="Bookman Old Style" w:hAnsi="Bookman Old Style"/>
          <w:sz w:val="16"/>
          <w:szCs w:val="16"/>
        </w:rPr>
      </w:pPr>
      <w:r>
        <w:rPr>
          <w:rFonts w:ascii="Bookman Old Style" w:hAnsi="Bookman Old Style"/>
          <w:sz w:val="16"/>
          <w:szCs w:val="16"/>
        </w:rPr>
        <w:t xml:space="preserve">   </w:t>
      </w:r>
      <w:r w:rsidRPr="00AD6A1E">
        <w:rPr>
          <w:rFonts w:ascii="Bookman Old Style" w:hAnsi="Bookman Old Style"/>
          <w:sz w:val="16"/>
          <w:szCs w:val="16"/>
        </w:rPr>
        <w:t xml:space="preserve">4) ustanowienia strefy ochronnej terenu ochrony bezpośredniej i terenu ochrony pośredniej ujęcia wody, </w:t>
      </w:r>
    </w:p>
    <w:p w14:paraId="6AE52DE4" w14:textId="0DAF0200" w:rsidR="00B83BFB" w:rsidRPr="00AD6A1E" w:rsidRDefault="00B83BFB" w:rsidP="00AD6A1E">
      <w:pPr>
        <w:pStyle w:val="Default"/>
        <w:jc w:val="both"/>
        <w:rPr>
          <w:rFonts w:ascii="Bookman Old Style" w:hAnsi="Bookman Old Style"/>
          <w:sz w:val="16"/>
          <w:szCs w:val="16"/>
        </w:rPr>
      </w:pPr>
      <w:r>
        <w:rPr>
          <w:rFonts w:ascii="Bookman Old Style" w:hAnsi="Bookman Old Style"/>
          <w:sz w:val="16"/>
          <w:szCs w:val="16"/>
        </w:rPr>
        <w:t xml:space="preserve">   </w:t>
      </w:r>
      <w:r w:rsidRPr="00AD6A1E">
        <w:rPr>
          <w:rFonts w:ascii="Bookman Old Style" w:hAnsi="Bookman Old Style"/>
          <w:sz w:val="16"/>
          <w:szCs w:val="16"/>
        </w:rPr>
        <w:t xml:space="preserve">5) wyznaczenia obszarów cichych w aglomeracji lub obszarów cichych poza aglomeracją, </w:t>
      </w:r>
    </w:p>
    <w:p w14:paraId="751E78B7" w14:textId="76C605F3" w:rsidR="00B83BFB" w:rsidRPr="00AD6A1E" w:rsidRDefault="00B83BFB" w:rsidP="00AD6A1E">
      <w:pPr>
        <w:pStyle w:val="Default"/>
        <w:jc w:val="both"/>
        <w:rPr>
          <w:rFonts w:ascii="Bookman Old Style" w:hAnsi="Bookman Old Style"/>
          <w:sz w:val="16"/>
          <w:szCs w:val="16"/>
        </w:rPr>
      </w:pPr>
      <w:r>
        <w:rPr>
          <w:rFonts w:ascii="Bookman Old Style" w:hAnsi="Bookman Old Style"/>
          <w:sz w:val="16"/>
          <w:szCs w:val="16"/>
        </w:rPr>
        <w:t xml:space="preserve">   </w:t>
      </w:r>
      <w:r w:rsidRPr="00AD6A1E">
        <w:rPr>
          <w:rFonts w:ascii="Bookman Old Style" w:hAnsi="Bookman Old Style"/>
          <w:sz w:val="16"/>
          <w:szCs w:val="16"/>
        </w:rPr>
        <w:t xml:space="preserve">6) utworzenia obszaru ograniczonego użytkowania, </w:t>
      </w:r>
    </w:p>
    <w:p w14:paraId="2D09EC1C" w14:textId="67043FDA" w:rsidR="00B83BFB" w:rsidRPr="00AD6A1E" w:rsidRDefault="00B83BFB" w:rsidP="00AD6A1E">
      <w:pPr>
        <w:pStyle w:val="Default"/>
        <w:jc w:val="both"/>
        <w:rPr>
          <w:rFonts w:ascii="Bookman Old Style" w:hAnsi="Bookman Old Style"/>
          <w:sz w:val="16"/>
          <w:szCs w:val="16"/>
        </w:rPr>
      </w:pPr>
      <w:r>
        <w:rPr>
          <w:rFonts w:ascii="Bookman Old Style" w:hAnsi="Bookman Old Style"/>
          <w:sz w:val="16"/>
          <w:szCs w:val="16"/>
        </w:rPr>
        <w:t xml:space="preserve">   </w:t>
      </w:r>
      <w:r w:rsidRPr="00AD6A1E">
        <w:rPr>
          <w:rFonts w:ascii="Bookman Old Style" w:hAnsi="Bookman Old Style"/>
          <w:sz w:val="16"/>
          <w:szCs w:val="16"/>
        </w:rPr>
        <w:t xml:space="preserve">7) uznania zabytku za pomnik historii, </w:t>
      </w:r>
    </w:p>
    <w:p w14:paraId="70B3A9BD" w14:textId="4FB320D8" w:rsidR="00B83BFB" w:rsidRPr="00AD6A1E" w:rsidRDefault="00B83BFB" w:rsidP="00AD6A1E">
      <w:pPr>
        <w:pStyle w:val="Default"/>
        <w:jc w:val="both"/>
        <w:rPr>
          <w:rFonts w:ascii="Bookman Old Style" w:hAnsi="Bookman Old Style"/>
          <w:sz w:val="16"/>
          <w:szCs w:val="16"/>
        </w:rPr>
      </w:pPr>
      <w:r>
        <w:rPr>
          <w:rFonts w:ascii="Bookman Old Style" w:hAnsi="Bookman Old Style"/>
          <w:sz w:val="16"/>
          <w:szCs w:val="16"/>
        </w:rPr>
        <w:t xml:space="preserve">   </w:t>
      </w:r>
      <w:r w:rsidRPr="00AD6A1E">
        <w:rPr>
          <w:rFonts w:ascii="Bookman Old Style" w:hAnsi="Bookman Old Style"/>
          <w:sz w:val="16"/>
          <w:szCs w:val="16"/>
        </w:rPr>
        <w:t xml:space="preserve">8) określenia granic obszaru Pomnika Zagłady i jego strefy ochronnej, utworzenia parku kulturowego, </w:t>
      </w:r>
    </w:p>
    <w:p w14:paraId="7F95121C" w14:textId="38C90456" w:rsidR="00B83BFB" w:rsidRDefault="00B83BFB" w:rsidP="00AD6A1E">
      <w:pPr>
        <w:pStyle w:val="Tekstprzypisudolnego"/>
        <w:jc w:val="both"/>
      </w:pPr>
      <w:r>
        <w:rPr>
          <w:rFonts w:ascii="Bookman Old Style" w:hAnsi="Bookman Old Style"/>
          <w:sz w:val="16"/>
          <w:szCs w:val="16"/>
        </w:rPr>
        <w:t xml:space="preserve">   </w:t>
      </w:r>
      <w:r w:rsidRPr="00AD6A1E">
        <w:rPr>
          <w:rFonts w:ascii="Bookman Old Style" w:hAnsi="Bookman Old Style"/>
          <w:sz w:val="16"/>
          <w:szCs w:val="16"/>
        </w:rPr>
        <w:t>9)</w:t>
      </w:r>
      <w:r>
        <w:rPr>
          <w:rFonts w:ascii="Bookman Old Style" w:hAnsi="Bookman Old Style"/>
          <w:sz w:val="16"/>
          <w:szCs w:val="16"/>
        </w:rPr>
        <w:t xml:space="preserve"> </w:t>
      </w:r>
      <w:r w:rsidRPr="00AD6A1E">
        <w:rPr>
          <w:rFonts w:ascii="Bookman Old Style" w:hAnsi="Bookman Old Style"/>
          <w:sz w:val="16"/>
          <w:szCs w:val="16"/>
        </w:rPr>
        <w:t>ustalenia zasad i warunków sytuowania obiektów małej architektury, tablic reklamowych i urządzeń reklamowych oraz ogrodzeń, ich gabarytów, standardów jakościowych oraz rodzajów materiałów budowlanych.</w:t>
      </w:r>
      <w:r>
        <w:t xml:space="preserve">  </w:t>
      </w:r>
    </w:p>
  </w:footnote>
  <w:footnote w:id="5">
    <w:p w14:paraId="79CDF5ED" w14:textId="02D10BE3" w:rsidR="00B83BFB" w:rsidRPr="003319C3" w:rsidRDefault="00B83BFB" w:rsidP="003319C3">
      <w:pPr>
        <w:pStyle w:val="Tekstprzypisudolnego"/>
        <w:jc w:val="both"/>
        <w:rPr>
          <w:rFonts w:ascii="Bookman Old Style" w:hAnsi="Bookman Old Style"/>
        </w:rPr>
      </w:pPr>
      <w:r w:rsidRPr="003319C3">
        <w:rPr>
          <w:rStyle w:val="Odwoanieprzypisudolnego"/>
          <w:rFonts w:ascii="Bookman Old Style" w:hAnsi="Bookman Old Style"/>
          <w:sz w:val="16"/>
          <w:szCs w:val="16"/>
        </w:rPr>
        <w:footnoteRef/>
      </w:r>
      <w:r w:rsidRPr="003319C3">
        <w:rPr>
          <w:rFonts w:ascii="Bookman Old Style" w:hAnsi="Bookman Old Style"/>
          <w:sz w:val="16"/>
          <w:szCs w:val="16"/>
        </w:rPr>
        <w:t xml:space="preserve"> W przypadku braku miejscowego planu zagospodarowania przestrzennego umieszcza się informację „Brak planu”.  </w:t>
      </w:r>
    </w:p>
  </w:footnote>
  <w:footnote w:id="6">
    <w:p w14:paraId="15D75093" w14:textId="199860BC" w:rsidR="00B83BFB" w:rsidRPr="003319C3" w:rsidRDefault="00B83BFB" w:rsidP="003319C3">
      <w:pPr>
        <w:pStyle w:val="Tekstprzypisudolnego"/>
        <w:jc w:val="both"/>
        <w:rPr>
          <w:rFonts w:ascii="Bookman Old Style" w:hAnsi="Bookman Old Style"/>
        </w:rPr>
      </w:pPr>
      <w:r w:rsidRPr="003319C3">
        <w:rPr>
          <w:rStyle w:val="Odwoanieprzypisudolnego"/>
          <w:rFonts w:ascii="Bookman Old Style" w:hAnsi="Bookman Old Style"/>
          <w:sz w:val="16"/>
          <w:szCs w:val="16"/>
        </w:rPr>
        <w:footnoteRef/>
      </w:r>
      <w:r w:rsidRPr="003319C3">
        <w:rPr>
          <w:rFonts w:ascii="Bookman Old Style" w:hAnsi="Bookman Old Style"/>
          <w:sz w:val="16"/>
          <w:szCs w:val="16"/>
        </w:rPr>
        <w:t xml:space="preserve"> Wskazane inwestycje dotyczą w szczególności budowy lub rozbudowy dróg, budowy linii szynowych oraz przewidzianych korytarzy powietrznych, inwestycji komunalnych, takich jak: oczyszczalnie ścieków, spalarnie śmieci, wysypiska, cmentarze.  </w:t>
      </w:r>
    </w:p>
  </w:footnote>
  <w:footnote w:id="7">
    <w:p w14:paraId="09B177D9" w14:textId="7EFA50B5" w:rsidR="00B83BFB" w:rsidRPr="003319C3" w:rsidRDefault="00B83BFB" w:rsidP="003319C3">
      <w:pPr>
        <w:pStyle w:val="Tekstprzypisudolnego"/>
        <w:jc w:val="both"/>
        <w:rPr>
          <w:rFonts w:ascii="Bookman Old Style" w:hAnsi="Bookman Old Style"/>
        </w:rPr>
      </w:pPr>
      <w:r w:rsidRPr="003319C3">
        <w:rPr>
          <w:rStyle w:val="Odwoanieprzypisudolnego"/>
          <w:rFonts w:ascii="Bookman Old Style" w:hAnsi="Bookman Old Style"/>
          <w:sz w:val="16"/>
          <w:szCs w:val="16"/>
        </w:rPr>
        <w:footnoteRef/>
      </w:r>
      <w:r w:rsidRPr="003319C3">
        <w:rPr>
          <w:rFonts w:ascii="Bookman Old Style" w:hAnsi="Bookman Old Style"/>
          <w:sz w:val="16"/>
          <w:szCs w:val="16"/>
        </w:rPr>
        <w:t xml:space="preserve"> Zgodnie z art. 48 ust. 6 ustawy z dnia 20 maja 2021 r. o ochronie praw nabywcy lokalu mieszkalnego lub domu jednorodzinnego oraz Deweloperskim Funduszu Gwarancyjnym (Dz. U. z 2024 r. poz. 000) wysokość składki jest wyliczana według stawki procentowej obowiązującej w dniu rozpoczęcia sprzedaży lokali mieszkalnych lub domów jednorodzinnych w ramach danego przedsięwzięcia deweloperskiego lub zadania inwestycyjnego. Natomiast stawkę procentową określa akt wykonawczy wydany na podstawie art. 48 ust. 8 ustawy z dnia 20 maja 2021 r. o ochronie praw nabywcy lokalu mieszkalnego lub domu jednorodzinnego oraz Deweloperskim Funduszu Gwarancyjnym.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00E7D"/>
    <w:multiLevelType w:val="hybridMultilevel"/>
    <w:tmpl w:val="430A27B4"/>
    <w:lvl w:ilvl="0" w:tplc="50CCF41A">
      <w:start w:val="1"/>
      <w:numFmt w:val="decimal"/>
      <w:lvlText w:val="%1)"/>
      <w:lvlJc w:val="left"/>
      <w:pPr>
        <w:ind w:left="975" w:hanging="360"/>
      </w:pPr>
      <w:rPr>
        <w:rFonts w:hint="default"/>
      </w:rPr>
    </w:lvl>
    <w:lvl w:ilvl="1" w:tplc="04150019" w:tentative="1">
      <w:start w:val="1"/>
      <w:numFmt w:val="lowerLetter"/>
      <w:lvlText w:val="%2."/>
      <w:lvlJc w:val="left"/>
      <w:pPr>
        <w:ind w:left="1695" w:hanging="360"/>
      </w:pPr>
    </w:lvl>
    <w:lvl w:ilvl="2" w:tplc="0415001B" w:tentative="1">
      <w:start w:val="1"/>
      <w:numFmt w:val="lowerRoman"/>
      <w:lvlText w:val="%3."/>
      <w:lvlJc w:val="right"/>
      <w:pPr>
        <w:ind w:left="2415" w:hanging="180"/>
      </w:pPr>
    </w:lvl>
    <w:lvl w:ilvl="3" w:tplc="0415000F" w:tentative="1">
      <w:start w:val="1"/>
      <w:numFmt w:val="decimal"/>
      <w:lvlText w:val="%4."/>
      <w:lvlJc w:val="left"/>
      <w:pPr>
        <w:ind w:left="3135" w:hanging="360"/>
      </w:pPr>
    </w:lvl>
    <w:lvl w:ilvl="4" w:tplc="04150019" w:tentative="1">
      <w:start w:val="1"/>
      <w:numFmt w:val="lowerLetter"/>
      <w:lvlText w:val="%5."/>
      <w:lvlJc w:val="left"/>
      <w:pPr>
        <w:ind w:left="3855" w:hanging="360"/>
      </w:pPr>
    </w:lvl>
    <w:lvl w:ilvl="5" w:tplc="0415001B" w:tentative="1">
      <w:start w:val="1"/>
      <w:numFmt w:val="lowerRoman"/>
      <w:lvlText w:val="%6."/>
      <w:lvlJc w:val="right"/>
      <w:pPr>
        <w:ind w:left="4575" w:hanging="180"/>
      </w:pPr>
    </w:lvl>
    <w:lvl w:ilvl="6" w:tplc="0415000F" w:tentative="1">
      <w:start w:val="1"/>
      <w:numFmt w:val="decimal"/>
      <w:lvlText w:val="%7."/>
      <w:lvlJc w:val="left"/>
      <w:pPr>
        <w:ind w:left="5295" w:hanging="360"/>
      </w:pPr>
    </w:lvl>
    <w:lvl w:ilvl="7" w:tplc="04150019" w:tentative="1">
      <w:start w:val="1"/>
      <w:numFmt w:val="lowerLetter"/>
      <w:lvlText w:val="%8."/>
      <w:lvlJc w:val="left"/>
      <w:pPr>
        <w:ind w:left="6015" w:hanging="360"/>
      </w:pPr>
    </w:lvl>
    <w:lvl w:ilvl="8" w:tplc="0415001B" w:tentative="1">
      <w:start w:val="1"/>
      <w:numFmt w:val="lowerRoman"/>
      <w:lvlText w:val="%9."/>
      <w:lvlJc w:val="right"/>
      <w:pPr>
        <w:ind w:left="6735" w:hanging="180"/>
      </w:pPr>
    </w:lvl>
  </w:abstractNum>
  <w:abstractNum w:abstractNumId="1" w15:restartNumberingAfterBreak="0">
    <w:nsid w:val="04EC0FDE"/>
    <w:multiLevelType w:val="hybridMultilevel"/>
    <w:tmpl w:val="E2EC19B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9F4E1E"/>
    <w:multiLevelType w:val="hybridMultilevel"/>
    <w:tmpl w:val="00C87B3C"/>
    <w:lvl w:ilvl="0" w:tplc="B1B644B4">
      <w:start w:val="1"/>
      <w:numFmt w:val="decimal"/>
      <w:lvlText w:val="%1)"/>
      <w:lvlJc w:val="left"/>
      <w:pPr>
        <w:ind w:left="975" w:hanging="360"/>
      </w:pPr>
      <w:rPr>
        <w:rFonts w:hint="default"/>
      </w:rPr>
    </w:lvl>
    <w:lvl w:ilvl="1" w:tplc="04150019" w:tentative="1">
      <w:start w:val="1"/>
      <w:numFmt w:val="lowerLetter"/>
      <w:lvlText w:val="%2."/>
      <w:lvlJc w:val="left"/>
      <w:pPr>
        <w:ind w:left="1695" w:hanging="360"/>
      </w:pPr>
    </w:lvl>
    <w:lvl w:ilvl="2" w:tplc="0415001B" w:tentative="1">
      <w:start w:val="1"/>
      <w:numFmt w:val="lowerRoman"/>
      <w:lvlText w:val="%3."/>
      <w:lvlJc w:val="right"/>
      <w:pPr>
        <w:ind w:left="2415" w:hanging="180"/>
      </w:pPr>
    </w:lvl>
    <w:lvl w:ilvl="3" w:tplc="0415000F" w:tentative="1">
      <w:start w:val="1"/>
      <w:numFmt w:val="decimal"/>
      <w:lvlText w:val="%4."/>
      <w:lvlJc w:val="left"/>
      <w:pPr>
        <w:ind w:left="3135" w:hanging="360"/>
      </w:pPr>
    </w:lvl>
    <w:lvl w:ilvl="4" w:tplc="04150019" w:tentative="1">
      <w:start w:val="1"/>
      <w:numFmt w:val="lowerLetter"/>
      <w:lvlText w:val="%5."/>
      <w:lvlJc w:val="left"/>
      <w:pPr>
        <w:ind w:left="3855" w:hanging="360"/>
      </w:pPr>
    </w:lvl>
    <w:lvl w:ilvl="5" w:tplc="0415001B" w:tentative="1">
      <w:start w:val="1"/>
      <w:numFmt w:val="lowerRoman"/>
      <w:lvlText w:val="%6."/>
      <w:lvlJc w:val="right"/>
      <w:pPr>
        <w:ind w:left="4575" w:hanging="180"/>
      </w:pPr>
    </w:lvl>
    <w:lvl w:ilvl="6" w:tplc="0415000F" w:tentative="1">
      <w:start w:val="1"/>
      <w:numFmt w:val="decimal"/>
      <w:lvlText w:val="%7."/>
      <w:lvlJc w:val="left"/>
      <w:pPr>
        <w:ind w:left="5295" w:hanging="360"/>
      </w:pPr>
    </w:lvl>
    <w:lvl w:ilvl="7" w:tplc="04150019" w:tentative="1">
      <w:start w:val="1"/>
      <w:numFmt w:val="lowerLetter"/>
      <w:lvlText w:val="%8."/>
      <w:lvlJc w:val="left"/>
      <w:pPr>
        <w:ind w:left="6015" w:hanging="360"/>
      </w:pPr>
    </w:lvl>
    <w:lvl w:ilvl="8" w:tplc="0415001B" w:tentative="1">
      <w:start w:val="1"/>
      <w:numFmt w:val="lowerRoman"/>
      <w:lvlText w:val="%9."/>
      <w:lvlJc w:val="right"/>
      <w:pPr>
        <w:ind w:left="6735" w:hanging="180"/>
      </w:pPr>
    </w:lvl>
  </w:abstractNum>
  <w:abstractNum w:abstractNumId="3" w15:restartNumberingAfterBreak="0">
    <w:nsid w:val="06B86AFE"/>
    <w:multiLevelType w:val="hybridMultilevel"/>
    <w:tmpl w:val="6E089B14"/>
    <w:lvl w:ilvl="0" w:tplc="CF964D1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CF2573"/>
    <w:multiLevelType w:val="hybridMultilevel"/>
    <w:tmpl w:val="44D02B9E"/>
    <w:lvl w:ilvl="0" w:tplc="33303DB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144C5F46"/>
    <w:multiLevelType w:val="hybridMultilevel"/>
    <w:tmpl w:val="8C620B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7D77D1"/>
    <w:multiLevelType w:val="hybridMultilevel"/>
    <w:tmpl w:val="CBEE24B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4740D79"/>
    <w:multiLevelType w:val="hybridMultilevel"/>
    <w:tmpl w:val="C4F205C4"/>
    <w:lvl w:ilvl="0" w:tplc="B80C2188">
      <w:start w:val="1"/>
      <w:numFmt w:val="lowerLetter"/>
      <w:lvlText w:val="%1)"/>
      <w:lvlJc w:val="left"/>
      <w:pPr>
        <w:ind w:left="1335" w:hanging="360"/>
      </w:pPr>
      <w:rPr>
        <w:rFonts w:hint="default"/>
      </w:r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8" w15:restartNumberingAfterBreak="0">
    <w:nsid w:val="3800256F"/>
    <w:multiLevelType w:val="hybridMultilevel"/>
    <w:tmpl w:val="1ABAB51A"/>
    <w:lvl w:ilvl="0" w:tplc="4FBC6ECC">
      <w:start w:val="1"/>
      <w:numFmt w:val="lowerLetter"/>
      <w:lvlText w:val="%1)"/>
      <w:lvlJc w:val="left"/>
      <w:pPr>
        <w:ind w:left="1335" w:hanging="360"/>
      </w:pPr>
      <w:rPr>
        <w:rFonts w:hint="default"/>
      </w:r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9" w15:restartNumberingAfterBreak="0">
    <w:nsid w:val="39B33E26"/>
    <w:multiLevelType w:val="hybridMultilevel"/>
    <w:tmpl w:val="1256B02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A546D3A"/>
    <w:multiLevelType w:val="hybridMultilevel"/>
    <w:tmpl w:val="C9D0BB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32F2698"/>
    <w:multiLevelType w:val="hybridMultilevel"/>
    <w:tmpl w:val="82FEC88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D3836D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754EC25"/>
    <w:multiLevelType w:val="hybridMultilevel"/>
    <w:tmpl w:val="8656270E"/>
    <w:lvl w:ilvl="0" w:tplc="04150003">
      <w:start w:val="1"/>
      <w:numFmt w:val="bullet"/>
      <w:lvlText w:val="o"/>
      <w:lvlJc w:val="left"/>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ADE1257"/>
    <w:multiLevelType w:val="hybridMultilevel"/>
    <w:tmpl w:val="93A8184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D4DAAF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5DE1303"/>
    <w:multiLevelType w:val="hybridMultilevel"/>
    <w:tmpl w:val="7FAC5E96"/>
    <w:lvl w:ilvl="0" w:tplc="FD68391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AC34CB2"/>
    <w:multiLevelType w:val="hybridMultilevel"/>
    <w:tmpl w:val="36B8AE52"/>
    <w:lvl w:ilvl="0" w:tplc="04150003">
      <w:start w:val="1"/>
      <w:numFmt w:val="bullet"/>
      <w:lvlText w:val="o"/>
      <w:lvlJc w:val="left"/>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EBC528B"/>
    <w:multiLevelType w:val="hybridMultilevel"/>
    <w:tmpl w:val="956257F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89776465">
    <w:abstractNumId w:val="3"/>
  </w:num>
  <w:num w:numId="2" w16cid:durableId="1331785519">
    <w:abstractNumId w:val="16"/>
  </w:num>
  <w:num w:numId="3" w16cid:durableId="1275600870">
    <w:abstractNumId w:val="5"/>
  </w:num>
  <w:num w:numId="4" w16cid:durableId="2067601650">
    <w:abstractNumId w:val="4"/>
  </w:num>
  <w:num w:numId="5" w16cid:durableId="487093017">
    <w:abstractNumId w:val="2"/>
  </w:num>
  <w:num w:numId="6" w16cid:durableId="1822114971">
    <w:abstractNumId w:val="0"/>
  </w:num>
  <w:num w:numId="7" w16cid:durableId="1784959028">
    <w:abstractNumId w:val="7"/>
  </w:num>
  <w:num w:numId="8" w16cid:durableId="720518262">
    <w:abstractNumId w:val="8"/>
  </w:num>
  <w:num w:numId="9" w16cid:durableId="2083941941">
    <w:abstractNumId w:val="11"/>
  </w:num>
  <w:num w:numId="10" w16cid:durableId="1683891055">
    <w:abstractNumId w:val="1"/>
  </w:num>
  <w:num w:numId="11" w16cid:durableId="1458990050">
    <w:abstractNumId w:val="18"/>
  </w:num>
  <w:num w:numId="12" w16cid:durableId="1942496049">
    <w:abstractNumId w:val="9"/>
  </w:num>
  <w:num w:numId="13" w16cid:durableId="774178171">
    <w:abstractNumId w:val="14"/>
  </w:num>
  <w:num w:numId="14" w16cid:durableId="1702439450">
    <w:abstractNumId w:val="10"/>
  </w:num>
  <w:num w:numId="15" w16cid:durableId="397945570">
    <w:abstractNumId w:val="12"/>
  </w:num>
  <w:num w:numId="16" w16cid:durableId="1070882906">
    <w:abstractNumId w:val="6"/>
  </w:num>
  <w:num w:numId="17" w16cid:durableId="1015811222">
    <w:abstractNumId w:val="13"/>
  </w:num>
  <w:num w:numId="18" w16cid:durableId="1871724547">
    <w:abstractNumId w:val="15"/>
  </w:num>
  <w:num w:numId="19" w16cid:durableId="23613778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12B"/>
    <w:rsid w:val="0000432D"/>
    <w:rsid w:val="000136CB"/>
    <w:rsid w:val="0001656B"/>
    <w:rsid w:val="00020F12"/>
    <w:rsid w:val="000500CB"/>
    <w:rsid w:val="00060569"/>
    <w:rsid w:val="00064341"/>
    <w:rsid w:val="000672E3"/>
    <w:rsid w:val="000868FE"/>
    <w:rsid w:val="00087D53"/>
    <w:rsid w:val="000933DB"/>
    <w:rsid w:val="00096724"/>
    <w:rsid w:val="000A1C7D"/>
    <w:rsid w:val="000A4696"/>
    <w:rsid w:val="000C6D31"/>
    <w:rsid w:val="000E5CE7"/>
    <w:rsid w:val="000F6F53"/>
    <w:rsid w:val="00101DED"/>
    <w:rsid w:val="00103F6E"/>
    <w:rsid w:val="00107938"/>
    <w:rsid w:val="00116B7C"/>
    <w:rsid w:val="001436BB"/>
    <w:rsid w:val="00144C12"/>
    <w:rsid w:val="0015319B"/>
    <w:rsid w:val="001718FB"/>
    <w:rsid w:val="001920EB"/>
    <w:rsid w:val="00195D51"/>
    <w:rsid w:val="00197B91"/>
    <w:rsid w:val="001B121F"/>
    <w:rsid w:val="001B6D96"/>
    <w:rsid w:val="001C1AF0"/>
    <w:rsid w:val="001C233D"/>
    <w:rsid w:val="001D03D3"/>
    <w:rsid w:val="001D1D5F"/>
    <w:rsid w:val="001E0845"/>
    <w:rsid w:val="001F0BAB"/>
    <w:rsid w:val="001F1FA2"/>
    <w:rsid w:val="001F2E8C"/>
    <w:rsid w:val="001F333D"/>
    <w:rsid w:val="002027A8"/>
    <w:rsid w:val="002147A0"/>
    <w:rsid w:val="00247E4B"/>
    <w:rsid w:val="00272C2C"/>
    <w:rsid w:val="00275F4B"/>
    <w:rsid w:val="00281DF4"/>
    <w:rsid w:val="00294FD6"/>
    <w:rsid w:val="00295745"/>
    <w:rsid w:val="002C46D1"/>
    <w:rsid w:val="002E0273"/>
    <w:rsid w:val="002E7FF8"/>
    <w:rsid w:val="002F3243"/>
    <w:rsid w:val="002F4D47"/>
    <w:rsid w:val="0030771A"/>
    <w:rsid w:val="00326298"/>
    <w:rsid w:val="003319C3"/>
    <w:rsid w:val="00340140"/>
    <w:rsid w:val="0034603D"/>
    <w:rsid w:val="0034738E"/>
    <w:rsid w:val="00355C1C"/>
    <w:rsid w:val="003670C5"/>
    <w:rsid w:val="00381A94"/>
    <w:rsid w:val="003836F2"/>
    <w:rsid w:val="00397255"/>
    <w:rsid w:val="00397BE1"/>
    <w:rsid w:val="003B1DEF"/>
    <w:rsid w:val="003B69AD"/>
    <w:rsid w:val="003D21AD"/>
    <w:rsid w:val="003E2A2A"/>
    <w:rsid w:val="003F497F"/>
    <w:rsid w:val="004051F1"/>
    <w:rsid w:val="00417CE8"/>
    <w:rsid w:val="00422410"/>
    <w:rsid w:val="00424574"/>
    <w:rsid w:val="004325B2"/>
    <w:rsid w:val="00437391"/>
    <w:rsid w:val="00437442"/>
    <w:rsid w:val="0044021B"/>
    <w:rsid w:val="00442397"/>
    <w:rsid w:val="00445AFF"/>
    <w:rsid w:val="00446BB6"/>
    <w:rsid w:val="00447779"/>
    <w:rsid w:val="00464369"/>
    <w:rsid w:val="00477EAE"/>
    <w:rsid w:val="0048700E"/>
    <w:rsid w:val="00487F3A"/>
    <w:rsid w:val="00492EDE"/>
    <w:rsid w:val="004972E5"/>
    <w:rsid w:val="004B1495"/>
    <w:rsid w:val="004C41CC"/>
    <w:rsid w:val="004E3C8F"/>
    <w:rsid w:val="004E6FE6"/>
    <w:rsid w:val="004E70B8"/>
    <w:rsid w:val="004E7D56"/>
    <w:rsid w:val="004F2160"/>
    <w:rsid w:val="004F54E7"/>
    <w:rsid w:val="00504ADA"/>
    <w:rsid w:val="00517EA6"/>
    <w:rsid w:val="0052234E"/>
    <w:rsid w:val="005331DE"/>
    <w:rsid w:val="00534CBE"/>
    <w:rsid w:val="005452D3"/>
    <w:rsid w:val="00553270"/>
    <w:rsid w:val="005622E5"/>
    <w:rsid w:val="005725F3"/>
    <w:rsid w:val="005A36FD"/>
    <w:rsid w:val="005A5D97"/>
    <w:rsid w:val="005B3B23"/>
    <w:rsid w:val="005C17EC"/>
    <w:rsid w:val="005C4256"/>
    <w:rsid w:val="005C53A5"/>
    <w:rsid w:val="005D23C2"/>
    <w:rsid w:val="005D4D4D"/>
    <w:rsid w:val="0061267A"/>
    <w:rsid w:val="00612F4B"/>
    <w:rsid w:val="00615EA1"/>
    <w:rsid w:val="00617068"/>
    <w:rsid w:val="0062429B"/>
    <w:rsid w:val="00632908"/>
    <w:rsid w:val="00637C68"/>
    <w:rsid w:val="00637F36"/>
    <w:rsid w:val="00645471"/>
    <w:rsid w:val="0066112B"/>
    <w:rsid w:val="006762CC"/>
    <w:rsid w:val="00692232"/>
    <w:rsid w:val="006A03ED"/>
    <w:rsid w:val="006B4D4D"/>
    <w:rsid w:val="006B7A7D"/>
    <w:rsid w:val="006D459C"/>
    <w:rsid w:val="00704B5F"/>
    <w:rsid w:val="007136C6"/>
    <w:rsid w:val="00717C59"/>
    <w:rsid w:val="00722BC2"/>
    <w:rsid w:val="007402E7"/>
    <w:rsid w:val="00740751"/>
    <w:rsid w:val="0075073E"/>
    <w:rsid w:val="00764864"/>
    <w:rsid w:val="00776A95"/>
    <w:rsid w:val="00777362"/>
    <w:rsid w:val="00790C63"/>
    <w:rsid w:val="007A138E"/>
    <w:rsid w:val="007D2F4D"/>
    <w:rsid w:val="007D4222"/>
    <w:rsid w:val="007F4530"/>
    <w:rsid w:val="00812598"/>
    <w:rsid w:val="00816469"/>
    <w:rsid w:val="008206C5"/>
    <w:rsid w:val="00825154"/>
    <w:rsid w:val="00835BB3"/>
    <w:rsid w:val="00847C38"/>
    <w:rsid w:val="0085623F"/>
    <w:rsid w:val="00865019"/>
    <w:rsid w:val="008A04CB"/>
    <w:rsid w:val="008A3DAB"/>
    <w:rsid w:val="008B41BF"/>
    <w:rsid w:val="008C2A89"/>
    <w:rsid w:val="008D5209"/>
    <w:rsid w:val="008E0BF6"/>
    <w:rsid w:val="008E4329"/>
    <w:rsid w:val="008E46BD"/>
    <w:rsid w:val="008E62E5"/>
    <w:rsid w:val="009029C1"/>
    <w:rsid w:val="00920B22"/>
    <w:rsid w:val="00925E8D"/>
    <w:rsid w:val="009304FF"/>
    <w:rsid w:val="00954E98"/>
    <w:rsid w:val="0095609C"/>
    <w:rsid w:val="00962F7E"/>
    <w:rsid w:val="00970E78"/>
    <w:rsid w:val="00992B1D"/>
    <w:rsid w:val="009944A5"/>
    <w:rsid w:val="00996D66"/>
    <w:rsid w:val="00997211"/>
    <w:rsid w:val="009C2C9F"/>
    <w:rsid w:val="009C5F7B"/>
    <w:rsid w:val="009C6E55"/>
    <w:rsid w:val="009F4445"/>
    <w:rsid w:val="009F6831"/>
    <w:rsid w:val="00A060B8"/>
    <w:rsid w:val="00A073BF"/>
    <w:rsid w:val="00A12B1F"/>
    <w:rsid w:val="00A1520B"/>
    <w:rsid w:val="00A53BE4"/>
    <w:rsid w:val="00A63823"/>
    <w:rsid w:val="00A65705"/>
    <w:rsid w:val="00A71E87"/>
    <w:rsid w:val="00A75C7B"/>
    <w:rsid w:val="00A76F19"/>
    <w:rsid w:val="00A81800"/>
    <w:rsid w:val="00A96810"/>
    <w:rsid w:val="00AA20F3"/>
    <w:rsid w:val="00AB7ED3"/>
    <w:rsid w:val="00AC0299"/>
    <w:rsid w:val="00AD6A1E"/>
    <w:rsid w:val="00AD7ECD"/>
    <w:rsid w:val="00AF4F2E"/>
    <w:rsid w:val="00B30DCF"/>
    <w:rsid w:val="00B407D3"/>
    <w:rsid w:val="00B53E81"/>
    <w:rsid w:val="00B558D0"/>
    <w:rsid w:val="00B70688"/>
    <w:rsid w:val="00B75C81"/>
    <w:rsid w:val="00B764CC"/>
    <w:rsid w:val="00B81C46"/>
    <w:rsid w:val="00B83BFB"/>
    <w:rsid w:val="00B84CD2"/>
    <w:rsid w:val="00B93E93"/>
    <w:rsid w:val="00BA07B2"/>
    <w:rsid w:val="00BA167F"/>
    <w:rsid w:val="00BA25AB"/>
    <w:rsid w:val="00BA5F90"/>
    <w:rsid w:val="00BB26A5"/>
    <w:rsid w:val="00BB7F0C"/>
    <w:rsid w:val="00BC430D"/>
    <w:rsid w:val="00BC60BC"/>
    <w:rsid w:val="00BE588B"/>
    <w:rsid w:val="00BF5670"/>
    <w:rsid w:val="00BF780C"/>
    <w:rsid w:val="00C07661"/>
    <w:rsid w:val="00C10FAE"/>
    <w:rsid w:val="00C13DF9"/>
    <w:rsid w:val="00C15053"/>
    <w:rsid w:val="00C16E73"/>
    <w:rsid w:val="00C27844"/>
    <w:rsid w:val="00C42831"/>
    <w:rsid w:val="00C52A26"/>
    <w:rsid w:val="00C62B9A"/>
    <w:rsid w:val="00C70245"/>
    <w:rsid w:val="00C8162E"/>
    <w:rsid w:val="00C90258"/>
    <w:rsid w:val="00C94655"/>
    <w:rsid w:val="00CA679D"/>
    <w:rsid w:val="00CA7BF8"/>
    <w:rsid w:val="00CB5AEB"/>
    <w:rsid w:val="00CE60F3"/>
    <w:rsid w:val="00D06D71"/>
    <w:rsid w:val="00D16FA4"/>
    <w:rsid w:val="00D25C3F"/>
    <w:rsid w:val="00D37D86"/>
    <w:rsid w:val="00D41253"/>
    <w:rsid w:val="00D50790"/>
    <w:rsid w:val="00D516CF"/>
    <w:rsid w:val="00D6698B"/>
    <w:rsid w:val="00D82D5C"/>
    <w:rsid w:val="00D8461A"/>
    <w:rsid w:val="00D900F0"/>
    <w:rsid w:val="00D94B75"/>
    <w:rsid w:val="00DB34B1"/>
    <w:rsid w:val="00DD40F8"/>
    <w:rsid w:val="00DD51DF"/>
    <w:rsid w:val="00DD540E"/>
    <w:rsid w:val="00DF6414"/>
    <w:rsid w:val="00E07989"/>
    <w:rsid w:val="00E17088"/>
    <w:rsid w:val="00E1750F"/>
    <w:rsid w:val="00E37FB3"/>
    <w:rsid w:val="00E751D2"/>
    <w:rsid w:val="00E9424B"/>
    <w:rsid w:val="00EA0C72"/>
    <w:rsid w:val="00EB226A"/>
    <w:rsid w:val="00ED4D4E"/>
    <w:rsid w:val="00F32031"/>
    <w:rsid w:val="00F53AD5"/>
    <w:rsid w:val="00F6662E"/>
    <w:rsid w:val="00F721D7"/>
    <w:rsid w:val="00F815FC"/>
    <w:rsid w:val="00F81982"/>
    <w:rsid w:val="00F83FB0"/>
    <w:rsid w:val="00F9301A"/>
    <w:rsid w:val="00F93C24"/>
    <w:rsid w:val="00F97E4D"/>
    <w:rsid w:val="00FA319C"/>
    <w:rsid w:val="00FA51B3"/>
    <w:rsid w:val="00FB3CC5"/>
    <w:rsid w:val="00FB5464"/>
    <w:rsid w:val="00FE0077"/>
    <w:rsid w:val="00FE03DB"/>
    <w:rsid w:val="00FF50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9CC2B"/>
  <w15:docId w15:val="{17A9A136-4088-4796-8E22-5A520D4B0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437391"/>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47C38"/>
    <w:pPr>
      <w:ind w:left="720"/>
      <w:contextualSpacing/>
    </w:pPr>
  </w:style>
  <w:style w:type="table" w:styleId="Tabela-Siatka">
    <w:name w:val="Table Grid"/>
    <w:basedOn w:val="Standardowy"/>
    <w:uiPriority w:val="59"/>
    <w:rsid w:val="00847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42831"/>
    <w:rPr>
      <w:color w:val="0000FF" w:themeColor="hyperlink"/>
      <w:u w:val="single"/>
    </w:rPr>
  </w:style>
  <w:style w:type="paragraph" w:styleId="Nagwek">
    <w:name w:val="header"/>
    <w:basedOn w:val="Normalny"/>
    <w:link w:val="NagwekZnak"/>
    <w:uiPriority w:val="99"/>
    <w:unhideWhenUsed/>
    <w:rsid w:val="00F320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32031"/>
  </w:style>
  <w:style w:type="paragraph" w:styleId="Stopka">
    <w:name w:val="footer"/>
    <w:basedOn w:val="Normalny"/>
    <w:link w:val="StopkaZnak"/>
    <w:uiPriority w:val="99"/>
    <w:unhideWhenUsed/>
    <w:rsid w:val="00F3203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32031"/>
  </w:style>
  <w:style w:type="character" w:styleId="Odwoaniedokomentarza">
    <w:name w:val="annotation reference"/>
    <w:basedOn w:val="Domylnaczcionkaakapitu"/>
    <w:uiPriority w:val="99"/>
    <w:semiHidden/>
    <w:unhideWhenUsed/>
    <w:rsid w:val="00355C1C"/>
    <w:rPr>
      <w:sz w:val="16"/>
      <w:szCs w:val="16"/>
    </w:rPr>
  </w:style>
  <w:style w:type="paragraph" w:styleId="Tekstkomentarza">
    <w:name w:val="annotation text"/>
    <w:basedOn w:val="Normalny"/>
    <w:link w:val="TekstkomentarzaZnak"/>
    <w:uiPriority w:val="99"/>
    <w:unhideWhenUsed/>
    <w:rsid w:val="00355C1C"/>
    <w:pPr>
      <w:spacing w:line="240" w:lineRule="auto"/>
    </w:pPr>
    <w:rPr>
      <w:sz w:val="20"/>
      <w:szCs w:val="20"/>
    </w:rPr>
  </w:style>
  <w:style w:type="character" w:customStyle="1" w:styleId="TekstkomentarzaZnak">
    <w:name w:val="Tekst komentarza Znak"/>
    <w:basedOn w:val="Domylnaczcionkaakapitu"/>
    <w:link w:val="Tekstkomentarza"/>
    <w:uiPriority w:val="99"/>
    <w:rsid w:val="00355C1C"/>
    <w:rPr>
      <w:sz w:val="20"/>
      <w:szCs w:val="20"/>
    </w:rPr>
  </w:style>
  <w:style w:type="paragraph" w:styleId="Tematkomentarza">
    <w:name w:val="annotation subject"/>
    <w:basedOn w:val="Tekstkomentarza"/>
    <w:next w:val="Tekstkomentarza"/>
    <w:link w:val="TematkomentarzaZnak"/>
    <w:uiPriority w:val="99"/>
    <w:semiHidden/>
    <w:unhideWhenUsed/>
    <w:rsid w:val="00355C1C"/>
    <w:rPr>
      <w:b/>
      <w:bCs/>
    </w:rPr>
  </w:style>
  <w:style w:type="character" w:customStyle="1" w:styleId="TematkomentarzaZnak">
    <w:name w:val="Temat komentarza Znak"/>
    <w:basedOn w:val="TekstkomentarzaZnak"/>
    <w:link w:val="Tematkomentarza"/>
    <w:uiPriority w:val="99"/>
    <w:semiHidden/>
    <w:rsid w:val="00355C1C"/>
    <w:rPr>
      <w:b/>
      <w:bCs/>
      <w:sz w:val="20"/>
      <w:szCs w:val="20"/>
    </w:rPr>
  </w:style>
  <w:style w:type="paragraph" w:styleId="Tekstprzypisukocowego">
    <w:name w:val="endnote text"/>
    <w:basedOn w:val="Normalny"/>
    <w:link w:val="TekstprzypisukocowegoZnak"/>
    <w:uiPriority w:val="99"/>
    <w:semiHidden/>
    <w:unhideWhenUsed/>
    <w:rsid w:val="00AD6A1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D6A1E"/>
    <w:rPr>
      <w:sz w:val="20"/>
      <w:szCs w:val="20"/>
    </w:rPr>
  </w:style>
  <w:style w:type="character" w:styleId="Odwoanieprzypisukocowego">
    <w:name w:val="endnote reference"/>
    <w:basedOn w:val="Domylnaczcionkaakapitu"/>
    <w:uiPriority w:val="99"/>
    <w:semiHidden/>
    <w:unhideWhenUsed/>
    <w:rsid w:val="00AD6A1E"/>
    <w:rPr>
      <w:vertAlign w:val="superscript"/>
    </w:rPr>
  </w:style>
  <w:style w:type="paragraph" w:styleId="Tekstprzypisudolnego">
    <w:name w:val="footnote text"/>
    <w:basedOn w:val="Normalny"/>
    <w:link w:val="TekstprzypisudolnegoZnak"/>
    <w:uiPriority w:val="99"/>
    <w:semiHidden/>
    <w:unhideWhenUsed/>
    <w:rsid w:val="00AD6A1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D6A1E"/>
    <w:rPr>
      <w:sz w:val="20"/>
      <w:szCs w:val="20"/>
    </w:rPr>
  </w:style>
  <w:style w:type="character" w:styleId="Odwoanieprzypisudolnego">
    <w:name w:val="footnote reference"/>
    <w:basedOn w:val="Domylnaczcionkaakapitu"/>
    <w:uiPriority w:val="99"/>
    <w:semiHidden/>
    <w:unhideWhenUsed/>
    <w:rsid w:val="00AD6A1E"/>
    <w:rPr>
      <w:vertAlign w:val="superscript"/>
    </w:rPr>
  </w:style>
  <w:style w:type="paragraph" w:customStyle="1" w:styleId="Default">
    <w:name w:val="Default"/>
    <w:rsid w:val="00AD6A1E"/>
    <w:pPr>
      <w:autoSpaceDE w:val="0"/>
      <w:autoSpaceDN w:val="0"/>
      <w:adjustRightInd w:val="0"/>
      <w:spacing w:after="0" w:line="240" w:lineRule="auto"/>
    </w:pPr>
    <w:rPr>
      <w:rFonts w:ascii="Times New Roman" w:hAnsi="Times New Roman" w:cs="Times New Roman"/>
      <w:color w:val="000000"/>
      <w:sz w:val="24"/>
      <w:szCs w:val="24"/>
    </w:rPr>
  </w:style>
  <w:style w:type="character" w:styleId="Nierozpoznanawzmianka">
    <w:name w:val="Unresolved Mention"/>
    <w:basedOn w:val="Domylnaczcionkaakapitu"/>
    <w:uiPriority w:val="99"/>
    <w:semiHidden/>
    <w:unhideWhenUsed/>
    <w:rsid w:val="00B93E93"/>
    <w:rPr>
      <w:color w:val="605E5C"/>
      <w:shd w:val="clear" w:color="auto" w:fill="E1DFDD"/>
    </w:rPr>
  </w:style>
  <w:style w:type="character" w:styleId="UyteHipercze">
    <w:name w:val="FollowedHyperlink"/>
    <w:basedOn w:val="Domylnaczcionkaakapitu"/>
    <w:uiPriority w:val="99"/>
    <w:semiHidden/>
    <w:unhideWhenUsed/>
    <w:rsid w:val="00740751"/>
    <w:rPr>
      <w:color w:val="800080" w:themeColor="followedHyperlink"/>
      <w:u w:val="single"/>
    </w:rPr>
  </w:style>
  <w:style w:type="character" w:customStyle="1" w:styleId="oypena">
    <w:name w:val="oypena"/>
    <w:basedOn w:val="Domylnaczcionkaakapitu"/>
    <w:rsid w:val="00492EDE"/>
  </w:style>
  <w:style w:type="paragraph" w:customStyle="1" w:styleId="cvgsua">
    <w:name w:val="cvgsua"/>
    <w:basedOn w:val="Normalny"/>
    <w:rsid w:val="005622E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37391"/>
    <w:rPr>
      <w:rFonts w:ascii="Times New Roman" w:eastAsia="Times New Roman" w:hAnsi="Times New Roman" w:cs="Times New Roman"/>
      <w:b/>
      <w:bCs/>
      <w:sz w:val="36"/>
      <w:szCs w:val="36"/>
      <w:lang w:eastAsia="pl-PL"/>
    </w:rPr>
  </w:style>
  <w:style w:type="character" w:styleId="Pogrubienie">
    <w:name w:val="Strong"/>
    <w:basedOn w:val="Domylnaczcionkaakapitu"/>
    <w:uiPriority w:val="22"/>
    <w:qFormat/>
    <w:rsid w:val="004373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86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gniemce.bip.lubelskie.pl/index.php?id=67&amp;action=details&amp;document_id=1562216" TargetMode="External"/><Relationship Id="rId13" Type="http://schemas.openxmlformats.org/officeDocument/2006/relationships/hyperlink" Target="https://ugniemce.bip.lubelskie.pl/index.php?id=67&amp;action=details&amp;document_id=1179533" TargetMode="External"/><Relationship Id="rId18" Type="http://schemas.openxmlformats.org/officeDocument/2006/relationships/hyperlink" Target="https://www.bfg.p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gniemce.bip.lubelskie.pl/index.php?id=67&amp;action=details&amp;document_id=162102" TargetMode="External"/><Relationship Id="rId17" Type="http://schemas.openxmlformats.org/officeDocument/2006/relationships/hyperlink" Target="https://isok.gov.pl/hydroportal.html/" TargetMode="External"/><Relationship Id="rId2" Type="http://schemas.openxmlformats.org/officeDocument/2006/relationships/numbering" Target="numbering.xml"/><Relationship Id="rId16" Type="http://schemas.openxmlformats.org/officeDocument/2006/relationships/hyperlink" Target="https://ugniemce.bip.lubelskie.pl/index.php?id=7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gniemce.bip.lubelskie.pl/index.php?id=67&amp;action=details&amp;document_id=1872508" TargetMode="External"/><Relationship Id="rId5" Type="http://schemas.openxmlformats.org/officeDocument/2006/relationships/webSettings" Target="webSettings.xml"/><Relationship Id="rId15" Type="http://schemas.openxmlformats.org/officeDocument/2006/relationships/hyperlink" Target="http://wyszukiwarka.gunb.gov.pl/" TargetMode="External"/><Relationship Id="rId10" Type="http://schemas.openxmlformats.org/officeDocument/2006/relationships/hyperlink" Target="https://ugniemce.bip.lubelskie.pl/index.php?id=67&amp;action=details&amp;document_id=117953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gniemce.bip.lubelskie.pl/index.php?id=67&amp;action=details&amp;document_id=162102" TargetMode="External"/><Relationship Id="rId14" Type="http://schemas.openxmlformats.org/officeDocument/2006/relationships/hyperlink" Target="https://ugniemce.bip.lubelskie.pl/index.php?id=67&amp;action=details&amp;document_id=1562216"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3FA19-B0F7-4659-8F08-30A85BACF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21</Pages>
  <Words>6759</Words>
  <Characters>40560</Characters>
  <Application>Microsoft Office Word</Application>
  <DocSecurity>0</DocSecurity>
  <Lines>338</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Mateusz</dc:creator>
  <cp:keywords/>
  <dc:description/>
  <cp:lastModifiedBy>Mateusz Gałka</cp:lastModifiedBy>
  <cp:revision>10</cp:revision>
  <cp:lastPrinted>2026-04-03T08:54:00Z</cp:lastPrinted>
  <dcterms:created xsi:type="dcterms:W3CDTF">2025-12-22T14:23:00Z</dcterms:created>
  <dcterms:modified xsi:type="dcterms:W3CDTF">2026-04-03T08:54:00Z</dcterms:modified>
</cp:coreProperties>
</file>